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14" w:rsidRPr="002B673E" w:rsidRDefault="00CA0914" w:rsidP="00CA0914">
      <w:pPr>
        <w:pStyle w:val="Akapitzlist"/>
        <w:spacing w:after="0"/>
        <w:ind w:left="0" w:right="707"/>
        <w:rPr>
          <w:rFonts w:ascii="Arial" w:hAnsi="Arial" w:cs="Arial"/>
          <w:b/>
          <w:color w:val="FF0000"/>
          <w:sz w:val="28"/>
          <w:szCs w:val="28"/>
        </w:rPr>
      </w:pPr>
    </w:p>
    <w:p w:rsidR="00CA0914" w:rsidRPr="002B673E" w:rsidRDefault="00CA0914" w:rsidP="00CA0914">
      <w:pPr>
        <w:pStyle w:val="Akapitzlist"/>
        <w:spacing w:after="0"/>
        <w:ind w:left="0" w:right="707"/>
        <w:rPr>
          <w:rFonts w:ascii="Arial" w:hAnsi="Arial" w:cs="Arial"/>
          <w:b/>
          <w:color w:val="FF0000"/>
          <w:sz w:val="28"/>
          <w:szCs w:val="28"/>
        </w:rPr>
      </w:pPr>
    </w:p>
    <w:p w:rsidR="00CA0914" w:rsidRPr="002B673E" w:rsidRDefault="00CA0914" w:rsidP="00CA0914">
      <w:pPr>
        <w:pStyle w:val="Akapitzlist"/>
        <w:spacing w:after="0"/>
        <w:ind w:left="0" w:right="707"/>
        <w:rPr>
          <w:rFonts w:ascii="Arial" w:hAnsi="Arial" w:cs="Arial"/>
          <w:b/>
          <w:color w:val="FF0000"/>
          <w:sz w:val="28"/>
          <w:szCs w:val="28"/>
        </w:rPr>
      </w:pPr>
    </w:p>
    <w:p w:rsidR="00CA0914" w:rsidRPr="002B673E" w:rsidRDefault="00CA0914" w:rsidP="00CA0914">
      <w:pPr>
        <w:pStyle w:val="Akapitzlist"/>
        <w:spacing w:after="0"/>
        <w:ind w:left="0" w:right="707"/>
        <w:rPr>
          <w:rFonts w:ascii="Arial" w:hAnsi="Arial" w:cs="Arial"/>
          <w:color w:val="FF0000"/>
          <w:sz w:val="24"/>
          <w:szCs w:val="24"/>
        </w:rPr>
      </w:pPr>
    </w:p>
    <w:p w:rsidR="00CA0914" w:rsidRPr="002B673E" w:rsidRDefault="00CA0914" w:rsidP="00CA0914">
      <w:pPr>
        <w:pStyle w:val="Akapitzlist"/>
        <w:spacing w:after="0"/>
        <w:ind w:left="0" w:right="707"/>
        <w:rPr>
          <w:rFonts w:ascii="Arial" w:hAnsi="Arial" w:cs="Arial"/>
          <w:color w:val="FF0000"/>
          <w:sz w:val="24"/>
          <w:szCs w:val="24"/>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jc w:val="center"/>
        <w:rPr>
          <w:rFonts w:ascii="Arial" w:hAnsi="Arial" w:cs="Arial"/>
          <w:b/>
          <w:color w:val="0D0D0D" w:themeColor="text1" w:themeTint="F2"/>
          <w:sz w:val="44"/>
          <w:szCs w:val="44"/>
        </w:rPr>
      </w:pPr>
      <w:r w:rsidRPr="0099522D">
        <w:rPr>
          <w:rFonts w:ascii="Arial" w:hAnsi="Arial" w:cs="Arial"/>
          <w:b/>
          <w:color w:val="0D0D0D" w:themeColor="text1" w:themeTint="F2"/>
          <w:sz w:val="44"/>
          <w:szCs w:val="44"/>
        </w:rPr>
        <w:t xml:space="preserve">   SPECYFIKACJA TECHNICZNA</w:t>
      </w:r>
    </w:p>
    <w:p w:rsidR="00CA0914" w:rsidRPr="0099522D" w:rsidRDefault="00CA0914" w:rsidP="00CA0914">
      <w:pPr>
        <w:pStyle w:val="Akapitzlist"/>
        <w:tabs>
          <w:tab w:val="left" w:pos="9355"/>
        </w:tabs>
        <w:spacing w:after="0"/>
        <w:ind w:left="0" w:right="-1"/>
        <w:jc w:val="center"/>
        <w:rPr>
          <w:rFonts w:ascii="Arial" w:hAnsi="Arial" w:cs="Arial"/>
          <w:b/>
          <w:color w:val="0D0D0D" w:themeColor="text1" w:themeTint="F2"/>
          <w:sz w:val="36"/>
          <w:szCs w:val="36"/>
        </w:rPr>
      </w:pPr>
      <w:r w:rsidRPr="0099522D">
        <w:rPr>
          <w:rFonts w:ascii="Arial" w:hAnsi="Arial" w:cs="Arial"/>
          <w:b/>
          <w:color w:val="0D0D0D" w:themeColor="text1" w:themeTint="F2"/>
          <w:sz w:val="36"/>
          <w:szCs w:val="36"/>
        </w:rPr>
        <w:t>WYKONANIA I ODBIORU ROBÓT BUDOWLANYCH</w:t>
      </w: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 xml:space="preserve">INWESTOR    </w:t>
      </w: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jc w:val="both"/>
        <w:rPr>
          <w:rFonts w:ascii="Arial" w:hAnsi="Arial" w:cs="Arial"/>
          <w:b/>
          <w:color w:val="0D0D0D" w:themeColor="text1" w:themeTint="F2"/>
          <w:sz w:val="32"/>
          <w:szCs w:val="32"/>
        </w:rPr>
      </w:pPr>
      <w:r w:rsidRPr="0099522D">
        <w:rPr>
          <w:rFonts w:ascii="Arial" w:hAnsi="Arial" w:cs="Arial"/>
          <w:b/>
          <w:color w:val="0D0D0D" w:themeColor="text1" w:themeTint="F2"/>
          <w:sz w:val="24"/>
          <w:szCs w:val="24"/>
        </w:rPr>
        <w:t xml:space="preserve">                                            </w:t>
      </w:r>
      <w:r w:rsidRPr="0099522D">
        <w:rPr>
          <w:rFonts w:ascii="Arial" w:hAnsi="Arial" w:cs="Arial"/>
          <w:b/>
          <w:color w:val="0D0D0D" w:themeColor="text1" w:themeTint="F2"/>
          <w:sz w:val="32"/>
          <w:szCs w:val="32"/>
        </w:rPr>
        <w:t>Burmistrz Milanówka</w:t>
      </w: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PRZEDMIOT  INWESTYCJI</w:t>
      </w: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jc w:val="center"/>
        <w:rPr>
          <w:rFonts w:ascii="Arial" w:hAnsi="Arial" w:cs="Arial"/>
          <w:b/>
          <w:color w:val="0D0D0D" w:themeColor="text1" w:themeTint="F2"/>
          <w:sz w:val="24"/>
          <w:szCs w:val="24"/>
        </w:rPr>
      </w:pPr>
    </w:p>
    <w:p w:rsidR="00CA0914" w:rsidRPr="0099522D" w:rsidRDefault="00CA0914" w:rsidP="00CA0914">
      <w:pPr>
        <w:pStyle w:val="Akapitzlist"/>
        <w:spacing w:after="0"/>
        <w:ind w:left="0" w:right="707"/>
        <w:jc w:val="center"/>
        <w:rPr>
          <w:rFonts w:ascii="Arial" w:hAnsi="Arial" w:cs="Arial"/>
          <w:b/>
          <w:color w:val="0D0D0D" w:themeColor="text1" w:themeTint="F2"/>
          <w:sz w:val="32"/>
          <w:szCs w:val="32"/>
        </w:rPr>
      </w:pPr>
      <w:r w:rsidRPr="0099522D">
        <w:rPr>
          <w:rFonts w:ascii="Arial" w:hAnsi="Arial" w:cs="Arial"/>
          <w:b/>
          <w:color w:val="0D0D0D" w:themeColor="text1" w:themeTint="F2"/>
          <w:sz w:val="32"/>
          <w:szCs w:val="32"/>
        </w:rPr>
        <w:t xml:space="preserve">Modernizacja ulic na terenie miasta Milanówka </w:t>
      </w:r>
    </w:p>
    <w:p w:rsidR="00CA0914" w:rsidRPr="0099522D" w:rsidRDefault="00CA0914" w:rsidP="00CA0914">
      <w:pPr>
        <w:pStyle w:val="Akapitzlist"/>
        <w:spacing w:after="0"/>
        <w:ind w:left="0" w:right="707"/>
        <w:jc w:val="center"/>
        <w:rPr>
          <w:rFonts w:ascii="Arial" w:hAnsi="Arial" w:cs="Arial"/>
          <w:b/>
          <w:color w:val="0D0D0D" w:themeColor="text1" w:themeTint="F2"/>
          <w:sz w:val="32"/>
          <w:szCs w:val="32"/>
        </w:rPr>
      </w:pPr>
      <w:r w:rsidRPr="0099522D">
        <w:rPr>
          <w:rFonts w:ascii="Arial" w:hAnsi="Arial" w:cs="Arial"/>
          <w:b/>
          <w:color w:val="0D0D0D" w:themeColor="text1" w:themeTint="F2"/>
          <w:sz w:val="32"/>
          <w:szCs w:val="32"/>
        </w:rPr>
        <w:t xml:space="preserve">Zadanie nr 1. </w:t>
      </w:r>
    </w:p>
    <w:p w:rsidR="00CA0914" w:rsidRPr="0099522D" w:rsidRDefault="00CA0914" w:rsidP="00CA0914">
      <w:pPr>
        <w:pStyle w:val="Akapitzlist"/>
        <w:spacing w:after="0"/>
        <w:ind w:left="0" w:right="707"/>
        <w:jc w:val="center"/>
        <w:rPr>
          <w:rFonts w:ascii="Arial" w:hAnsi="Arial" w:cs="Arial"/>
          <w:b/>
          <w:color w:val="0D0D0D" w:themeColor="text1" w:themeTint="F2"/>
          <w:sz w:val="32"/>
          <w:szCs w:val="32"/>
        </w:rPr>
      </w:pPr>
      <w:r w:rsidRPr="0099522D">
        <w:rPr>
          <w:rFonts w:ascii="Arial" w:hAnsi="Arial" w:cs="Arial"/>
          <w:b/>
          <w:color w:val="0D0D0D" w:themeColor="text1" w:themeTint="F2"/>
          <w:sz w:val="32"/>
          <w:szCs w:val="32"/>
        </w:rPr>
        <w:t>„Budowa ulicy Kochanowskiego w Milanówku”</w:t>
      </w:r>
    </w:p>
    <w:p w:rsidR="00CA0914" w:rsidRPr="0099522D" w:rsidRDefault="00CA0914" w:rsidP="00CA0914">
      <w:pPr>
        <w:pStyle w:val="Akapitzlist"/>
        <w:spacing w:after="0"/>
        <w:ind w:left="0" w:right="707"/>
        <w:jc w:val="center"/>
        <w:rPr>
          <w:rFonts w:ascii="Arial" w:hAnsi="Arial" w:cs="Arial"/>
          <w:b/>
          <w:color w:val="0D0D0D" w:themeColor="text1" w:themeTint="F2"/>
          <w:sz w:val="32"/>
          <w:szCs w:val="32"/>
        </w:rPr>
      </w:pPr>
    </w:p>
    <w:p w:rsidR="00CA0914" w:rsidRPr="0099522D" w:rsidRDefault="00CA0914" w:rsidP="00CA0914">
      <w:pPr>
        <w:pStyle w:val="Akapitzlist"/>
        <w:spacing w:after="0"/>
        <w:ind w:left="0" w:right="707"/>
        <w:jc w:val="center"/>
        <w:rPr>
          <w:rFonts w:ascii="Arial" w:hAnsi="Arial" w:cs="Arial"/>
          <w:b/>
          <w:color w:val="0D0D0D" w:themeColor="text1" w:themeTint="F2"/>
          <w:sz w:val="32"/>
          <w:szCs w:val="32"/>
        </w:rPr>
      </w:pP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AUTOR  OPRACOWANIA</w:t>
      </w: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jc w:val="center"/>
        <w:rPr>
          <w:rFonts w:ascii="Arial" w:hAnsi="Arial" w:cs="Arial"/>
          <w:color w:val="0D0D0D" w:themeColor="text1" w:themeTint="F2"/>
          <w:sz w:val="24"/>
          <w:szCs w:val="24"/>
        </w:rPr>
      </w:pPr>
      <w:r w:rsidRPr="0099522D">
        <w:rPr>
          <w:rFonts w:ascii="Arial" w:hAnsi="Arial" w:cs="Arial"/>
          <w:color w:val="0D0D0D" w:themeColor="text1" w:themeTint="F2"/>
          <w:sz w:val="24"/>
          <w:szCs w:val="24"/>
        </w:rPr>
        <w:t>Wiesław Mazurkiewicz</w:t>
      </w: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DATA</w:t>
      </w:r>
    </w:p>
    <w:p w:rsidR="00CA0914" w:rsidRPr="0099522D" w:rsidRDefault="00CA0914" w:rsidP="00CA0914">
      <w:pPr>
        <w:pStyle w:val="Akapitzlist"/>
        <w:spacing w:after="0"/>
        <w:ind w:left="0" w:right="707"/>
        <w:rPr>
          <w:rFonts w:ascii="Arial" w:hAnsi="Arial" w:cs="Arial"/>
          <w:b/>
          <w:color w:val="0D0D0D" w:themeColor="text1" w:themeTint="F2"/>
          <w:sz w:val="24"/>
          <w:szCs w:val="24"/>
        </w:rPr>
      </w:pPr>
    </w:p>
    <w:p w:rsidR="00CA0914" w:rsidRPr="0099522D" w:rsidRDefault="00CA0914" w:rsidP="00CA0914">
      <w:pPr>
        <w:pStyle w:val="Akapitzlist"/>
        <w:spacing w:after="0"/>
        <w:ind w:left="0" w:right="707"/>
        <w:jc w:val="center"/>
        <w:rPr>
          <w:rFonts w:ascii="Arial" w:hAnsi="Arial" w:cs="Arial"/>
          <w:color w:val="0D0D0D" w:themeColor="text1" w:themeTint="F2"/>
          <w:sz w:val="24"/>
          <w:szCs w:val="24"/>
        </w:rPr>
      </w:pPr>
      <w:r w:rsidRPr="0099522D">
        <w:rPr>
          <w:rFonts w:ascii="Arial" w:hAnsi="Arial" w:cs="Arial"/>
          <w:color w:val="0D0D0D" w:themeColor="text1" w:themeTint="F2"/>
          <w:sz w:val="24"/>
          <w:szCs w:val="24"/>
        </w:rPr>
        <w:t>Grudzień  2017r</w:t>
      </w:r>
    </w:p>
    <w:p w:rsidR="00CA0914" w:rsidRPr="0099522D" w:rsidRDefault="00CA0914" w:rsidP="00CA0914">
      <w:pPr>
        <w:pStyle w:val="Akapitzlist"/>
        <w:spacing w:after="0"/>
        <w:ind w:left="0" w:right="707"/>
        <w:rPr>
          <w:rFonts w:ascii="Arial" w:hAnsi="Arial" w:cs="Arial"/>
          <w:color w:val="0D0D0D" w:themeColor="text1" w:themeTint="F2"/>
          <w:sz w:val="28"/>
          <w:szCs w:val="28"/>
        </w:rPr>
      </w:pPr>
    </w:p>
    <w:p w:rsidR="00CA0914" w:rsidRPr="0099522D" w:rsidRDefault="00CA0914" w:rsidP="00CA0914">
      <w:pPr>
        <w:pStyle w:val="Akapitzlist"/>
        <w:spacing w:after="0"/>
        <w:ind w:left="0" w:right="707"/>
        <w:rPr>
          <w:rFonts w:ascii="Arial" w:hAnsi="Arial" w:cs="Arial"/>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Spis treści</w:t>
      </w: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b/>
          <w:color w:val="0D0D0D" w:themeColor="text1" w:themeTint="F2"/>
          <w:sz w:val="28"/>
          <w:szCs w:val="28"/>
        </w:rPr>
        <w:t xml:space="preserve">A – Ogólna specyfika techniczna – </w:t>
      </w:r>
      <w:r w:rsidRPr="0099522D">
        <w:rPr>
          <w:rFonts w:ascii="Arial" w:hAnsi="Arial" w:cs="Arial"/>
          <w:color w:val="0D0D0D" w:themeColor="text1" w:themeTint="F2"/>
          <w:sz w:val="24"/>
          <w:szCs w:val="24"/>
        </w:rPr>
        <w:t>3</w:t>
      </w: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numPr>
          <w:ilvl w:val="0"/>
          <w:numId w:val="11"/>
        </w:num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Określenie przedmiotu zamówienia – 3</w:t>
      </w:r>
    </w:p>
    <w:p w:rsidR="00CA0914" w:rsidRPr="0099522D" w:rsidRDefault="00CA0914" w:rsidP="00CA0914">
      <w:pPr>
        <w:pStyle w:val="Akapitzlist"/>
        <w:numPr>
          <w:ilvl w:val="0"/>
          <w:numId w:val="11"/>
        </w:num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Wymagania dotyczące robót – 5</w:t>
      </w:r>
    </w:p>
    <w:p w:rsidR="00CA0914" w:rsidRPr="0099522D" w:rsidRDefault="00CA0914" w:rsidP="00CA0914">
      <w:pPr>
        <w:pStyle w:val="Akapitzlist"/>
        <w:numPr>
          <w:ilvl w:val="0"/>
          <w:numId w:val="11"/>
        </w:num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Wymagania dotyczące materiałów – 9</w:t>
      </w:r>
    </w:p>
    <w:p w:rsidR="00CA0914" w:rsidRPr="0099522D" w:rsidRDefault="00CA0914" w:rsidP="00CA0914">
      <w:pPr>
        <w:pStyle w:val="Akapitzlist"/>
        <w:numPr>
          <w:ilvl w:val="0"/>
          <w:numId w:val="11"/>
        </w:num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Wymagania dotyczące sprzętu – 9</w:t>
      </w:r>
    </w:p>
    <w:p w:rsidR="00CA0914" w:rsidRPr="0099522D" w:rsidRDefault="00CA0914" w:rsidP="00CA0914">
      <w:pPr>
        <w:pStyle w:val="Akapitzlist"/>
        <w:numPr>
          <w:ilvl w:val="0"/>
          <w:numId w:val="11"/>
        </w:num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Wymagania dotyczące transportu – 9</w:t>
      </w:r>
    </w:p>
    <w:p w:rsidR="00CA0914" w:rsidRPr="0099522D" w:rsidRDefault="00CA0914" w:rsidP="00CA0914">
      <w:pPr>
        <w:pStyle w:val="Akapitzlist"/>
        <w:numPr>
          <w:ilvl w:val="0"/>
          <w:numId w:val="11"/>
        </w:num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Wymagania dotyczące wykonywania robót – 10</w:t>
      </w:r>
    </w:p>
    <w:p w:rsidR="00CA0914" w:rsidRPr="0099522D" w:rsidRDefault="00CA0914" w:rsidP="00CA0914">
      <w:pPr>
        <w:pStyle w:val="Akapitzlist"/>
        <w:numPr>
          <w:ilvl w:val="0"/>
          <w:numId w:val="11"/>
        </w:num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Wymagania dotyczące kontroli jakości robót – 10</w:t>
      </w:r>
    </w:p>
    <w:p w:rsidR="00CA0914" w:rsidRPr="0099522D" w:rsidRDefault="00CA0914" w:rsidP="00CA0914">
      <w:pPr>
        <w:pStyle w:val="Akapitzlist"/>
        <w:numPr>
          <w:ilvl w:val="0"/>
          <w:numId w:val="11"/>
        </w:num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Obmiar robót – 11</w:t>
      </w:r>
    </w:p>
    <w:p w:rsidR="00CA0914" w:rsidRPr="0099522D" w:rsidRDefault="00CA0914" w:rsidP="00CA0914">
      <w:pPr>
        <w:pStyle w:val="Akapitzlist"/>
        <w:numPr>
          <w:ilvl w:val="0"/>
          <w:numId w:val="11"/>
        </w:num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Odbiór robót – 12</w:t>
      </w:r>
    </w:p>
    <w:p w:rsidR="00CA0914" w:rsidRPr="0099522D" w:rsidRDefault="00CA0914" w:rsidP="00CA0914">
      <w:pPr>
        <w:pStyle w:val="Akapitzlist"/>
        <w:numPr>
          <w:ilvl w:val="0"/>
          <w:numId w:val="11"/>
        </w:num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Podstawa płatności – 13</w:t>
      </w:r>
    </w:p>
    <w:p w:rsidR="00CA0914" w:rsidRPr="0099522D" w:rsidRDefault="00CA0914" w:rsidP="00CA0914">
      <w:pPr>
        <w:pStyle w:val="Akapitzlist"/>
        <w:spacing w:after="0"/>
        <w:ind w:right="707"/>
        <w:rPr>
          <w:rFonts w:ascii="Arial" w:hAnsi="Arial" w:cs="Arial"/>
          <w:color w:val="0D0D0D" w:themeColor="text1" w:themeTint="F2"/>
          <w:sz w:val="24"/>
          <w:szCs w:val="24"/>
        </w:rPr>
      </w:pPr>
    </w:p>
    <w:p w:rsidR="00CA0914" w:rsidRPr="0099522D" w:rsidRDefault="00CA0914" w:rsidP="00CA0914">
      <w:pPr>
        <w:spacing w:after="0"/>
        <w:ind w:left="567" w:right="707" w:hanging="567"/>
        <w:rPr>
          <w:rFonts w:ascii="Arial" w:hAnsi="Arial" w:cs="Arial"/>
          <w:color w:val="0D0D0D" w:themeColor="text1" w:themeTint="F2"/>
          <w:sz w:val="24"/>
          <w:szCs w:val="24"/>
        </w:rPr>
      </w:pPr>
      <w:r w:rsidRPr="0099522D">
        <w:rPr>
          <w:rFonts w:ascii="Arial" w:hAnsi="Arial" w:cs="Arial"/>
          <w:b/>
          <w:color w:val="0D0D0D" w:themeColor="text1" w:themeTint="F2"/>
          <w:sz w:val="28"/>
          <w:szCs w:val="28"/>
        </w:rPr>
        <w:t>B – Szczegółowa Specyfikacja Techniczna Wykonania i Odbioru Robót  Budowlanych –</w:t>
      </w:r>
      <w:r w:rsidRPr="0099522D">
        <w:rPr>
          <w:rFonts w:ascii="Arial" w:hAnsi="Arial" w:cs="Arial"/>
          <w:color w:val="0D0D0D" w:themeColor="text1" w:themeTint="F2"/>
          <w:sz w:val="28"/>
          <w:szCs w:val="28"/>
        </w:rPr>
        <w:t xml:space="preserve"> </w:t>
      </w:r>
      <w:r w:rsidRPr="0099522D">
        <w:rPr>
          <w:rFonts w:ascii="Arial" w:hAnsi="Arial" w:cs="Arial"/>
          <w:color w:val="0D0D0D" w:themeColor="text1" w:themeTint="F2"/>
          <w:sz w:val="24"/>
          <w:szCs w:val="24"/>
        </w:rPr>
        <w:t>14</w:t>
      </w:r>
    </w:p>
    <w:p w:rsidR="00CA0914" w:rsidRPr="0099522D" w:rsidRDefault="00CA0914" w:rsidP="00CA0914">
      <w:pPr>
        <w:spacing w:after="0"/>
        <w:ind w:left="567" w:right="707" w:hanging="567"/>
        <w:rPr>
          <w:rFonts w:ascii="Arial" w:hAnsi="Arial" w:cs="Arial"/>
          <w:b/>
          <w:color w:val="0D0D0D" w:themeColor="text1" w:themeTint="F2"/>
          <w:sz w:val="28"/>
          <w:szCs w:val="28"/>
        </w:rPr>
      </w:pPr>
    </w:p>
    <w:p w:rsidR="00CA0914" w:rsidRPr="0099522D" w:rsidRDefault="00CA0914" w:rsidP="00CA0914">
      <w:pPr>
        <w:spacing w:after="0"/>
        <w:ind w:left="1701" w:right="707" w:hanging="1701"/>
        <w:rPr>
          <w:rFonts w:ascii="Arial" w:hAnsi="Arial" w:cs="Arial"/>
          <w:color w:val="0D0D0D" w:themeColor="text1" w:themeTint="F2"/>
          <w:sz w:val="24"/>
          <w:szCs w:val="24"/>
        </w:rPr>
      </w:pPr>
      <w:r w:rsidRPr="0099522D">
        <w:rPr>
          <w:rFonts w:ascii="Arial" w:hAnsi="Arial" w:cs="Arial"/>
          <w:color w:val="0D0D0D" w:themeColor="text1" w:themeTint="F2"/>
          <w:sz w:val="24"/>
          <w:szCs w:val="24"/>
        </w:rPr>
        <w:t>SST MK – 01. Szczegółowa Specyfikacja Techniczna -  Roboty w zakresie prac przygotowawczych – 16</w:t>
      </w:r>
    </w:p>
    <w:p w:rsidR="00CA0914" w:rsidRPr="0099522D" w:rsidRDefault="00CA0914" w:rsidP="00CA0914">
      <w:pPr>
        <w:spacing w:after="0"/>
        <w:ind w:left="1701" w:right="707" w:hanging="1701"/>
        <w:rPr>
          <w:rFonts w:ascii="Arial" w:hAnsi="Arial" w:cs="Arial"/>
          <w:color w:val="0D0D0D" w:themeColor="text1" w:themeTint="F2"/>
          <w:sz w:val="24"/>
          <w:szCs w:val="24"/>
        </w:rPr>
      </w:pPr>
      <w:r w:rsidRPr="0099522D">
        <w:rPr>
          <w:rFonts w:ascii="Arial" w:hAnsi="Arial" w:cs="Arial"/>
          <w:color w:val="0D0D0D" w:themeColor="text1" w:themeTint="F2"/>
          <w:sz w:val="24"/>
          <w:szCs w:val="24"/>
        </w:rPr>
        <w:t>SST MK – 02 Szczegółowa Specyfikacja Techniczna – Roboty w zakresie wykonywania urządzeń odwadniających  - 21</w:t>
      </w:r>
    </w:p>
    <w:p w:rsidR="00CA0914" w:rsidRPr="0099522D" w:rsidRDefault="00CA0914" w:rsidP="00CA0914">
      <w:pPr>
        <w:spacing w:after="0"/>
        <w:ind w:left="1701" w:right="707" w:hanging="1701"/>
        <w:rPr>
          <w:rFonts w:ascii="Arial" w:hAnsi="Arial" w:cs="Arial"/>
          <w:color w:val="0D0D0D" w:themeColor="text1" w:themeTint="F2"/>
          <w:sz w:val="24"/>
          <w:szCs w:val="24"/>
        </w:rPr>
      </w:pPr>
      <w:r w:rsidRPr="0099522D">
        <w:rPr>
          <w:rFonts w:ascii="Arial" w:hAnsi="Arial" w:cs="Arial"/>
          <w:color w:val="0D0D0D" w:themeColor="text1" w:themeTint="F2"/>
          <w:sz w:val="24"/>
          <w:szCs w:val="24"/>
        </w:rPr>
        <w:t>SST MK – 03. Szczegółowa Specyfikacja Techniczna -  Roboty w zakresie wykonywania poszczególnych warstw konstrukcyjnych – 25</w:t>
      </w:r>
    </w:p>
    <w:p w:rsidR="00CA0914" w:rsidRPr="0099522D" w:rsidRDefault="00CA0914" w:rsidP="00CA0914">
      <w:pPr>
        <w:tabs>
          <w:tab w:val="left" w:pos="3976"/>
          <w:tab w:val="left" w:pos="9355"/>
        </w:tabs>
        <w:spacing w:after="0"/>
        <w:ind w:left="1560" w:right="-1" w:hanging="1560"/>
        <w:rPr>
          <w:rFonts w:ascii="Arial" w:hAnsi="Arial" w:cs="Arial"/>
          <w:color w:val="0D0D0D" w:themeColor="text1" w:themeTint="F2"/>
          <w:sz w:val="24"/>
          <w:szCs w:val="24"/>
        </w:rPr>
      </w:pPr>
      <w:r w:rsidRPr="0099522D">
        <w:rPr>
          <w:rFonts w:ascii="Arial" w:hAnsi="Arial" w:cs="Arial"/>
          <w:color w:val="0D0D0D" w:themeColor="text1" w:themeTint="F2"/>
          <w:sz w:val="24"/>
          <w:szCs w:val="24"/>
        </w:rPr>
        <w:t>SST MK – 04. Szczegółowa Specyfikacja Techniczna - Roboty w zakresie zabezpieczenia systemów korzeniowych drzew zbliżonych lokalizacją do pasa drogowego - 34</w:t>
      </w:r>
    </w:p>
    <w:p w:rsidR="00CA0914" w:rsidRPr="0099522D" w:rsidRDefault="00CA0914" w:rsidP="00CA0914">
      <w:pPr>
        <w:tabs>
          <w:tab w:val="left" w:pos="3976"/>
          <w:tab w:val="left" w:pos="9355"/>
        </w:tabs>
        <w:spacing w:after="0"/>
        <w:ind w:left="2977" w:right="-1" w:hanging="1843"/>
        <w:rPr>
          <w:rFonts w:ascii="Arial" w:hAnsi="Arial" w:cs="Arial"/>
          <w:color w:val="0D0D0D" w:themeColor="text1" w:themeTint="F2"/>
          <w:sz w:val="24"/>
          <w:szCs w:val="24"/>
        </w:rPr>
      </w:pPr>
    </w:p>
    <w:p w:rsidR="00CA0914" w:rsidRPr="0099522D" w:rsidRDefault="00CA0914" w:rsidP="00CA0914">
      <w:pPr>
        <w:spacing w:after="0"/>
        <w:ind w:left="1701" w:right="707" w:hanging="1701"/>
        <w:rPr>
          <w:rFonts w:ascii="Arial" w:hAnsi="Arial" w:cs="Arial"/>
          <w:color w:val="0D0D0D" w:themeColor="text1" w:themeTint="F2"/>
          <w:sz w:val="24"/>
          <w:szCs w:val="24"/>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p>
    <w:p w:rsidR="00CA0914" w:rsidRPr="0099522D" w:rsidRDefault="00CA0914" w:rsidP="00CA0914">
      <w:pPr>
        <w:pStyle w:val="Akapitzlist"/>
        <w:spacing w:after="0"/>
        <w:ind w:left="0" w:right="707"/>
        <w:rPr>
          <w:rFonts w:ascii="Arial" w:hAnsi="Arial" w:cs="Arial"/>
          <w:b/>
          <w:color w:val="0D0D0D" w:themeColor="text1" w:themeTint="F2"/>
          <w:sz w:val="28"/>
          <w:szCs w:val="28"/>
        </w:rPr>
      </w:pPr>
      <w:r w:rsidRPr="0099522D">
        <w:rPr>
          <w:rFonts w:ascii="Arial" w:hAnsi="Arial" w:cs="Arial"/>
          <w:b/>
          <w:color w:val="0D0D0D" w:themeColor="text1" w:themeTint="F2"/>
          <w:sz w:val="28"/>
          <w:szCs w:val="28"/>
        </w:rPr>
        <w:t xml:space="preserve">A - Ogólna specyfikacja techniczna </w:t>
      </w:r>
    </w:p>
    <w:p w:rsidR="00CA0914" w:rsidRPr="0099522D" w:rsidRDefault="00CA0914" w:rsidP="00CA0914">
      <w:pPr>
        <w:pStyle w:val="Akapitzlist"/>
        <w:tabs>
          <w:tab w:val="left" w:pos="9072"/>
        </w:tabs>
        <w:spacing w:after="0"/>
        <w:ind w:left="0" w:right="283"/>
        <w:rPr>
          <w:rFonts w:ascii="Arial" w:hAnsi="Arial" w:cs="Arial"/>
          <w:b/>
          <w:color w:val="0D0D0D" w:themeColor="text1" w:themeTint="F2"/>
          <w:sz w:val="28"/>
          <w:szCs w:val="28"/>
        </w:rPr>
      </w:pPr>
    </w:p>
    <w:p w:rsidR="00CA0914" w:rsidRPr="0099522D" w:rsidRDefault="00CA0914" w:rsidP="00CA0914">
      <w:pPr>
        <w:pStyle w:val="Akapitzlist"/>
        <w:tabs>
          <w:tab w:val="left" w:pos="9072"/>
        </w:tabs>
        <w:spacing w:after="0"/>
        <w:ind w:left="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Przedmiotem niniejszego opracowania są wymagania dotyczące wykonania i odbioru robót w zakresie ogólnobudowlanym podczas prowadzenia prac przygotowawczych i budowlanych  związanych z przebudową dróg gminnych w Milanówku</w:t>
      </w:r>
    </w:p>
    <w:p w:rsidR="00CA0914" w:rsidRPr="0099522D" w:rsidRDefault="00CA0914" w:rsidP="00CA0914">
      <w:pPr>
        <w:pStyle w:val="Akapitzlist"/>
        <w:spacing w:after="0"/>
        <w:ind w:left="0" w:right="707"/>
        <w:jc w:val="both"/>
        <w:rPr>
          <w:rFonts w:ascii="Arial" w:hAnsi="Arial" w:cs="Arial"/>
          <w:color w:val="0D0D0D" w:themeColor="text1" w:themeTint="F2"/>
          <w:sz w:val="24"/>
          <w:szCs w:val="24"/>
        </w:rPr>
      </w:pPr>
    </w:p>
    <w:p w:rsidR="00CA0914" w:rsidRPr="0099522D" w:rsidRDefault="00CA0914" w:rsidP="00CA0914">
      <w:pPr>
        <w:pStyle w:val="Akapitzlist"/>
        <w:numPr>
          <w:ilvl w:val="0"/>
          <w:numId w:val="5"/>
        </w:numPr>
        <w:spacing w:after="0"/>
        <w:ind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Określenie przedmiotu zamówienia</w:t>
      </w:r>
    </w:p>
    <w:p w:rsidR="00CA0914" w:rsidRPr="0099522D" w:rsidRDefault="00CA0914" w:rsidP="00CA0914">
      <w:pPr>
        <w:pStyle w:val="Akapitzlist"/>
        <w:spacing w:after="0"/>
        <w:ind w:left="426" w:right="707" w:hanging="426"/>
        <w:rPr>
          <w:rFonts w:ascii="Arial" w:hAnsi="Arial" w:cs="Arial"/>
          <w:b/>
          <w:color w:val="0D0D0D" w:themeColor="text1" w:themeTint="F2"/>
          <w:sz w:val="24"/>
          <w:szCs w:val="24"/>
        </w:rPr>
      </w:pPr>
      <w:r w:rsidRPr="0099522D">
        <w:rPr>
          <w:rFonts w:ascii="Arial" w:hAnsi="Arial" w:cs="Arial"/>
          <w:color w:val="0D0D0D" w:themeColor="text1" w:themeTint="F2"/>
          <w:sz w:val="24"/>
          <w:szCs w:val="24"/>
        </w:rPr>
        <w:t>a - Przedmiotem zamówienia jest wykonanie nawierzchni ciągu jezdnego,  chodnika, zjazdów do posesji oraz urządzeń odwadniających korpus drogowy.</w:t>
      </w:r>
    </w:p>
    <w:p w:rsidR="00CA0914" w:rsidRPr="0099522D" w:rsidRDefault="00CA0914" w:rsidP="00CA0914">
      <w:pPr>
        <w:tabs>
          <w:tab w:val="left" w:pos="709"/>
          <w:tab w:val="left" w:pos="1276"/>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b – W procesie inwestycyjnym uczestniczą</w:t>
      </w:r>
    </w:p>
    <w:p w:rsidR="00CA0914" w:rsidRPr="0099522D" w:rsidRDefault="00CA0914" w:rsidP="00CA0914">
      <w:pPr>
        <w:tabs>
          <w:tab w:val="left" w:pos="1134"/>
          <w:tab w:val="left" w:pos="1276"/>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Zamawiający: Gmina Milanówek</w:t>
      </w:r>
    </w:p>
    <w:p w:rsidR="00CA0914" w:rsidRPr="0099522D" w:rsidRDefault="00CA0914" w:rsidP="00CA0914">
      <w:pPr>
        <w:tabs>
          <w:tab w:val="left" w:pos="1134"/>
          <w:tab w:val="left" w:pos="1276"/>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Instytucja finansująca inwestycję: Gmina Milanówek</w:t>
      </w:r>
    </w:p>
    <w:p w:rsidR="00CA0914" w:rsidRPr="0099522D" w:rsidRDefault="00CA0914" w:rsidP="00CA0914">
      <w:pPr>
        <w:tabs>
          <w:tab w:val="left" w:pos="1134"/>
          <w:tab w:val="left" w:pos="1276"/>
        </w:tabs>
        <w:spacing w:after="0"/>
        <w:ind w:left="1701" w:right="707" w:hanging="1701"/>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Organ nadzoru budowlanego: Starostwo Powiatu Grodziskiego  -  Wydział Architektury i Budownictwa </w:t>
      </w:r>
    </w:p>
    <w:p w:rsidR="00CA0914" w:rsidRPr="0099522D" w:rsidRDefault="00CA0914" w:rsidP="00CA0914">
      <w:pPr>
        <w:tabs>
          <w:tab w:val="left" w:pos="1134"/>
          <w:tab w:val="left" w:pos="1276"/>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Zarządzający realizacją umowy: Gmina Milanówek</w:t>
      </w:r>
    </w:p>
    <w:p w:rsidR="00CA0914" w:rsidRPr="0099522D" w:rsidRDefault="00CA0914" w:rsidP="00CA0914">
      <w:pPr>
        <w:tabs>
          <w:tab w:val="left" w:pos="1134"/>
          <w:tab w:val="left" w:pos="1276"/>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Wykonawca </w:t>
      </w:r>
      <w:r w:rsidRPr="0099522D">
        <w:rPr>
          <w:rFonts w:ascii="Arial" w:hAnsi="Arial" w:cs="Arial"/>
          <w:color w:val="0D0D0D" w:themeColor="text1" w:themeTint="F2"/>
          <w:sz w:val="16"/>
          <w:szCs w:val="16"/>
        </w:rPr>
        <w:t xml:space="preserve">(wpisać po rozstrzygnięciu przetargu) </w:t>
      </w:r>
      <w:r w:rsidRPr="0099522D">
        <w:rPr>
          <w:rFonts w:ascii="Arial" w:hAnsi="Arial" w:cs="Arial"/>
          <w:color w:val="0D0D0D" w:themeColor="text1" w:themeTint="F2"/>
          <w:sz w:val="24"/>
          <w:szCs w:val="24"/>
        </w:rPr>
        <w:t xml:space="preserve">: </w:t>
      </w:r>
    </w:p>
    <w:p w:rsidR="00CA0914" w:rsidRPr="0099522D" w:rsidRDefault="00CA0914" w:rsidP="00CA0914">
      <w:pPr>
        <w:tabs>
          <w:tab w:val="left" w:pos="1134"/>
          <w:tab w:val="left" w:pos="1276"/>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Przyszły użytkownik: Gmina Milanówek</w:t>
      </w:r>
    </w:p>
    <w:p w:rsidR="00CA0914" w:rsidRPr="0099522D" w:rsidRDefault="00CA0914" w:rsidP="00CA0914">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99522D">
        <w:rPr>
          <w:rFonts w:ascii="Arial" w:hAnsi="Arial" w:cs="Arial"/>
          <w:color w:val="0D0D0D" w:themeColor="text1" w:themeTint="F2"/>
          <w:sz w:val="24"/>
          <w:szCs w:val="24"/>
        </w:rPr>
        <w:t>c – Niniejsza specyfikacja wykonania i odbioru robót została opracowana na</w:t>
      </w:r>
    </w:p>
    <w:p w:rsidR="00CA0914" w:rsidRPr="0099522D" w:rsidRDefault="00CA0914" w:rsidP="00CA0914">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podstawie:</w:t>
      </w:r>
    </w:p>
    <w:p w:rsidR="00CA0914" w:rsidRPr="0099522D" w:rsidRDefault="00CA0914" w:rsidP="00CA091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Projektów budowlanych i wykonawczych</w:t>
      </w:r>
    </w:p>
    <w:p w:rsidR="00CA0914" w:rsidRPr="0099522D" w:rsidRDefault="00CA0914" w:rsidP="00CA091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przedmiarów robót</w:t>
      </w:r>
    </w:p>
    <w:p w:rsidR="00CA0914" w:rsidRPr="0099522D" w:rsidRDefault="00CA0914" w:rsidP="00CA091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przeglądów warunków terenowych</w:t>
      </w:r>
    </w:p>
    <w:p w:rsidR="00CA0914" w:rsidRPr="0099522D" w:rsidRDefault="00CA0914" w:rsidP="00CA0914">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uzgodnień z Zamawiającym i przyszłym Użytkownikiem</w:t>
      </w:r>
    </w:p>
    <w:p w:rsidR="00CA0914" w:rsidRPr="0099522D" w:rsidRDefault="00CA0914" w:rsidP="00CA0914">
      <w:pPr>
        <w:pStyle w:val="Akapitzlist"/>
        <w:tabs>
          <w:tab w:val="left" w:pos="1134"/>
          <w:tab w:val="left" w:pos="1276"/>
        </w:tabs>
        <w:spacing w:after="0"/>
        <w:ind w:left="1134" w:right="707"/>
        <w:rPr>
          <w:rFonts w:ascii="Arial" w:hAnsi="Arial" w:cs="Arial"/>
          <w:color w:val="0D0D0D" w:themeColor="text1" w:themeTint="F2"/>
          <w:sz w:val="24"/>
          <w:szCs w:val="24"/>
        </w:rPr>
      </w:pPr>
    </w:p>
    <w:p w:rsidR="00CA0914" w:rsidRPr="0099522D" w:rsidRDefault="00CA0914" w:rsidP="00CA0914">
      <w:pPr>
        <w:tabs>
          <w:tab w:val="left" w:pos="851"/>
          <w:tab w:val="left" w:pos="1134"/>
          <w:tab w:val="left" w:pos="1276"/>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d – Charakterystyka przedsięwzięcia:</w:t>
      </w:r>
    </w:p>
    <w:p w:rsidR="00CA0914" w:rsidRPr="0099522D" w:rsidRDefault="00CA0914" w:rsidP="00CA0914">
      <w:pPr>
        <w:tabs>
          <w:tab w:val="left" w:pos="851"/>
          <w:tab w:val="left" w:pos="1134"/>
          <w:tab w:val="left" w:pos="1276"/>
        </w:tabs>
        <w:spacing w:after="0"/>
        <w:ind w:right="707"/>
        <w:rPr>
          <w:rFonts w:ascii="Arial" w:hAnsi="Arial" w:cs="Arial"/>
          <w:color w:val="0D0D0D" w:themeColor="text1" w:themeTint="F2"/>
          <w:sz w:val="24"/>
          <w:szCs w:val="24"/>
        </w:rPr>
      </w:pP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u w:val="single"/>
        </w:rPr>
      </w:pPr>
      <w:r w:rsidRPr="0099522D">
        <w:rPr>
          <w:rFonts w:ascii="Arial" w:hAnsi="Arial" w:cs="Arial"/>
          <w:color w:val="0D0D0D" w:themeColor="text1" w:themeTint="F2"/>
          <w:sz w:val="24"/>
          <w:szCs w:val="24"/>
          <w:u w:val="single"/>
        </w:rPr>
        <w:t>Przeznaczenie obiektów i rozwiązania funkcjonalno-użytkowe</w:t>
      </w:r>
    </w:p>
    <w:p w:rsidR="00CA0914" w:rsidRPr="0099522D" w:rsidRDefault="00CA0914" w:rsidP="00CA0914">
      <w:pPr>
        <w:tabs>
          <w:tab w:val="left" w:pos="1134"/>
          <w:tab w:val="left" w:pos="1276"/>
          <w:tab w:val="left" w:pos="1560"/>
          <w:tab w:val="left" w:pos="9072"/>
        </w:tabs>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Projektowany ciąg  jezdny będzie przeznaczony do użytku publicznego. Użytkownikami będą mieszkańcy miejscowości Milanówek oraz służby zaopatrzeniowe i komunalne.</w:t>
      </w:r>
    </w:p>
    <w:p w:rsidR="00CA0914" w:rsidRPr="0099522D" w:rsidRDefault="00CA0914" w:rsidP="00CA0914">
      <w:pPr>
        <w:tabs>
          <w:tab w:val="left" w:pos="1134"/>
          <w:tab w:val="left" w:pos="1276"/>
          <w:tab w:val="left" w:pos="1560"/>
          <w:tab w:val="left" w:pos="9072"/>
        </w:tabs>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Nawierzchnia jezdna będą  wykonana z kostek betonowych  na podbudowie z kruszywa kamiennego łamanego zagęszczanego mechanicznie. Bocznymi ograniczeniami ciągów jezdnych są oporniki betonowe posadowione na ławach z oporem. Odwodnienie korpusu drogowego zrealizowano przez zaprojektowany kolektor </w:t>
      </w:r>
      <w:proofErr w:type="spellStart"/>
      <w:r w:rsidRPr="0099522D">
        <w:rPr>
          <w:rFonts w:ascii="Arial" w:hAnsi="Arial" w:cs="Arial"/>
          <w:color w:val="0D0D0D" w:themeColor="text1" w:themeTint="F2"/>
          <w:sz w:val="24"/>
          <w:szCs w:val="24"/>
        </w:rPr>
        <w:t>rozsączający</w:t>
      </w:r>
      <w:proofErr w:type="spellEnd"/>
      <w:r w:rsidRPr="0099522D">
        <w:rPr>
          <w:rFonts w:ascii="Arial" w:hAnsi="Arial" w:cs="Arial"/>
          <w:color w:val="0D0D0D" w:themeColor="text1" w:themeTint="F2"/>
          <w:sz w:val="24"/>
          <w:szCs w:val="24"/>
        </w:rPr>
        <w:t xml:space="preserve"> wykonany z rur drenarskich</w:t>
      </w:r>
    </w:p>
    <w:p w:rsidR="00CA0914" w:rsidRPr="0099522D" w:rsidRDefault="00CA0914" w:rsidP="00CA0914">
      <w:pPr>
        <w:tabs>
          <w:tab w:val="left" w:pos="1134"/>
          <w:tab w:val="left" w:pos="1276"/>
          <w:tab w:val="left" w:pos="1560"/>
        </w:tabs>
        <w:spacing w:after="0"/>
        <w:ind w:right="707"/>
        <w:jc w:val="both"/>
        <w:rPr>
          <w:rFonts w:ascii="Arial" w:hAnsi="Arial" w:cs="Arial"/>
          <w:color w:val="0D0D0D" w:themeColor="text1" w:themeTint="F2"/>
          <w:sz w:val="24"/>
          <w:szCs w:val="24"/>
        </w:rPr>
      </w:pPr>
    </w:p>
    <w:p w:rsidR="00CA0914" w:rsidRPr="0099522D" w:rsidRDefault="00CA0914" w:rsidP="00CA0914">
      <w:pPr>
        <w:tabs>
          <w:tab w:val="left" w:pos="1134"/>
          <w:tab w:val="left" w:pos="1276"/>
          <w:tab w:val="left" w:pos="1560"/>
        </w:tabs>
        <w:spacing w:after="0"/>
        <w:ind w:right="707"/>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e - Rodzaj robót </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pomiary i wytyczenie</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w:t>
      </w:r>
      <w:proofErr w:type="spellStart"/>
      <w:r w:rsidRPr="0099522D">
        <w:rPr>
          <w:rFonts w:ascii="Arial" w:hAnsi="Arial" w:cs="Arial"/>
          <w:color w:val="0D0D0D" w:themeColor="text1" w:themeTint="F2"/>
          <w:sz w:val="24"/>
          <w:szCs w:val="24"/>
        </w:rPr>
        <w:t>korytowanie</w:t>
      </w:r>
      <w:proofErr w:type="spellEnd"/>
    </w:p>
    <w:p w:rsidR="00CA0914" w:rsidRPr="0099522D" w:rsidRDefault="00CA0914" w:rsidP="00CA0914">
      <w:pPr>
        <w:tabs>
          <w:tab w:val="left" w:pos="1134"/>
          <w:tab w:val="left" w:pos="1276"/>
          <w:tab w:val="left" w:pos="1560"/>
        </w:tabs>
        <w:spacing w:after="0"/>
        <w:ind w:left="426" w:right="707" w:hanging="426"/>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kolektora </w:t>
      </w:r>
      <w:proofErr w:type="spellStart"/>
      <w:r w:rsidRPr="0099522D">
        <w:rPr>
          <w:rFonts w:ascii="Arial" w:hAnsi="Arial" w:cs="Arial"/>
          <w:color w:val="0D0D0D" w:themeColor="text1" w:themeTint="F2"/>
          <w:sz w:val="24"/>
          <w:szCs w:val="24"/>
        </w:rPr>
        <w:t>rozsączajacego</w:t>
      </w:r>
      <w:proofErr w:type="spellEnd"/>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ustawienie obrzeży  na ławach betonowych</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wykonanie podbudowy z kruszywa kamiennego</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lastRenderedPageBreak/>
        <w:t xml:space="preserve">   - wykonanie warstwy ścieralnej z kostek betonowych.</w:t>
      </w:r>
    </w:p>
    <w:p w:rsidR="00CA0914" w:rsidRPr="0099522D" w:rsidRDefault="00CA0914" w:rsidP="00CA0914">
      <w:pPr>
        <w:tabs>
          <w:tab w:val="left" w:pos="1134"/>
          <w:tab w:val="left" w:pos="1276"/>
          <w:tab w:val="left" w:pos="1560"/>
        </w:tabs>
        <w:spacing w:after="0"/>
        <w:ind w:left="426" w:right="707" w:hanging="426"/>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wykonanie  poboczy  z odtworzeniem zieleni trawnikowej oraz robót zabezpieczających istniejący drzewostan.</w:t>
      </w:r>
    </w:p>
    <w:p w:rsidR="00CA0914" w:rsidRPr="0099522D" w:rsidRDefault="00CA0914" w:rsidP="00CA0914">
      <w:pPr>
        <w:tabs>
          <w:tab w:val="left" w:pos="1134"/>
          <w:tab w:val="left" w:pos="1276"/>
          <w:tab w:val="left" w:pos="1560"/>
        </w:tabs>
        <w:spacing w:after="0"/>
        <w:jc w:val="both"/>
        <w:rPr>
          <w:rFonts w:ascii="Arial" w:hAnsi="Arial" w:cs="Arial"/>
          <w:color w:val="0D0D0D" w:themeColor="text1" w:themeTint="F2"/>
          <w:sz w:val="24"/>
          <w:szCs w:val="24"/>
        </w:rPr>
      </w:pPr>
    </w:p>
    <w:p w:rsidR="00CA0914" w:rsidRPr="0099522D" w:rsidRDefault="00CA0914" w:rsidP="00CA0914">
      <w:pPr>
        <w:tabs>
          <w:tab w:val="left" w:pos="1134"/>
          <w:tab w:val="left" w:pos="1276"/>
          <w:tab w:val="left" w:pos="1560"/>
        </w:tabs>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Zakres robót projektowanych do wykonania został określony w planie zagospodarowania terenu.</w:t>
      </w:r>
    </w:p>
    <w:p w:rsidR="00CA0914" w:rsidRPr="0099522D" w:rsidRDefault="00CA0914" w:rsidP="00CA0914">
      <w:pPr>
        <w:tabs>
          <w:tab w:val="left" w:pos="1134"/>
          <w:tab w:val="left" w:pos="1276"/>
          <w:tab w:val="left" w:pos="1560"/>
        </w:tabs>
        <w:spacing w:after="0"/>
        <w:rPr>
          <w:rFonts w:ascii="Arial" w:hAnsi="Arial" w:cs="Arial"/>
          <w:color w:val="0D0D0D" w:themeColor="text1" w:themeTint="F2"/>
          <w:sz w:val="24"/>
          <w:szCs w:val="24"/>
        </w:rPr>
      </w:pPr>
      <w:r w:rsidRPr="0099522D">
        <w:rPr>
          <w:rFonts w:ascii="Arial" w:hAnsi="Arial" w:cs="Arial"/>
          <w:color w:val="0D0D0D" w:themeColor="text1" w:themeTint="F2"/>
          <w:sz w:val="24"/>
          <w:szCs w:val="24"/>
        </w:rPr>
        <w:t>Zasady wykonywania poszczególnych robót zostały przedstawione w Szczegółowych  Specyfikacjach Technicznych.</w:t>
      </w:r>
    </w:p>
    <w:p w:rsidR="00CA0914" w:rsidRPr="0099522D" w:rsidRDefault="00CA0914" w:rsidP="00CA0914">
      <w:pPr>
        <w:tabs>
          <w:tab w:val="left" w:pos="1134"/>
          <w:tab w:val="left" w:pos="1276"/>
          <w:tab w:val="left" w:pos="1560"/>
        </w:tabs>
        <w:spacing w:after="0"/>
        <w:rPr>
          <w:rFonts w:ascii="Arial" w:hAnsi="Arial" w:cs="Arial"/>
          <w:color w:val="0D0D0D" w:themeColor="text1" w:themeTint="F2"/>
          <w:sz w:val="24"/>
          <w:szCs w:val="24"/>
        </w:rPr>
      </w:pP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f - Dokumentacja techniczna </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Dokumentacja techniczna składa się z projektu budowlanego oraz projektu wykonawczego. </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Projekt budowlany  składa się z następujących rozdziałów:</w:t>
      </w:r>
    </w:p>
    <w:p w:rsidR="00CA0914" w:rsidRPr="0099522D" w:rsidRDefault="00CA0914" w:rsidP="00CA0914">
      <w:pPr>
        <w:pStyle w:val="Akapitzlist"/>
        <w:spacing w:after="0"/>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Przedmiot opracowania </w:t>
      </w:r>
    </w:p>
    <w:p w:rsidR="00CA0914" w:rsidRPr="0099522D" w:rsidRDefault="00CA0914" w:rsidP="00CA0914">
      <w:pPr>
        <w:pStyle w:val="Akapitzlist"/>
        <w:spacing w:after="0"/>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Lokalizacja </w:t>
      </w:r>
    </w:p>
    <w:p w:rsidR="00CA0914" w:rsidRPr="0099522D" w:rsidRDefault="00CA0914" w:rsidP="00CA0914">
      <w:pPr>
        <w:pStyle w:val="Akapitzlist"/>
        <w:spacing w:after="0"/>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Inwestor </w:t>
      </w:r>
    </w:p>
    <w:p w:rsidR="00CA0914" w:rsidRPr="0099522D" w:rsidRDefault="00CA0914" w:rsidP="00CA0914">
      <w:pPr>
        <w:pStyle w:val="Akapitzlist"/>
        <w:spacing w:after="0"/>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Podstawa opracowania </w:t>
      </w:r>
    </w:p>
    <w:p w:rsidR="00CA0914" w:rsidRPr="0099522D" w:rsidRDefault="00CA0914" w:rsidP="00CA0914">
      <w:pPr>
        <w:pStyle w:val="Akapitzlist"/>
        <w:spacing w:after="0"/>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Stan istniejący </w:t>
      </w:r>
    </w:p>
    <w:p w:rsidR="00CA0914" w:rsidRPr="0099522D" w:rsidRDefault="00CA0914" w:rsidP="00CA0914">
      <w:pPr>
        <w:pStyle w:val="Akapitzlist"/>
        <w:spacing w:after="0"/>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Stan projektowany </w:t>
      </w:r>
    </w:p>
    <w:p w:rsidR="00CA0914" w:rsidRPr="0099522D" w:rsidRDefault="00CA0914" w:rsidP="00CA0914">
      <w:pPr>
        <w:pStyle w:val="Akapitzlist"/>
        <w:spacing w:after="0"/>
        <w:ind w:left="1440"/>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Ukształtowanie wysokościowe </w:t>
      </w:r>
    </w:p>
    <w:p w:rsidR="00CA0914" w:rsidRPr="0099522D" w:rsidRDefault="00CA0914" w:rsidP="00CA0914">
      <w:pPr>
        <w:pStyle w:val="Akapitzlist"/>
        <w:spacing w:after="0"/>
        <w:ind w:left="1440"/>
        <w:rPr>
          <w:rFonts w:ascii="Arial" w:hAnsi="Arial" w:cs="Arial"/>
          <w:color w:val="0D0D0D" w:themeColor="text1" w:themeTint="F2"/>
          <w:sz w:val="24"/>
          <w:szCs w:val="24"/>
        </w:rPr>
      </w:pPr>
      <w:r w:rsidRPr="0099522D">
        <w:rPr>
          <w:rFonts w:ascii="Arial" w:hAnsi="Arial" w:cs="Arial"/>
          <w:color w:val="0D0D0D" w:themeColor="text1" w:themeTint="F2"/>
          <w:sz w:val="24"/>
          <w:szCs w:val="24"/>
        </w:rPr>
        <w:t>- Zagospodarowanie terenu</w:t>
      </w:r>
    </w:p>
    <w:p w:rsidR="00CA0914" w:rsidRPr="0099522D" w:rsidRDefault="00CA0914" w:rsidP="00CA0914">
      <w:pPr>
        <w:pStyle w:val="Akapitzlist"/>
        <w:spacing w:after="0"/>
        <w:ind w:left="1440"/>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Zastosowane rozwiązania projektowe </w:t>
      </w:r>
    </w:p>
    <w:p w:rsidR="00CA0914" w:rsidRPr="0099522D" w:rsidRDefault="00CA0914" w:rsidP="00CA0914">
      <w:pPr>
        <w:pStyle w:val="Akapitzlist"/>
        <w:spacing w:after="0"/>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Kolizje z istniejącymi elementami infrastruktury drogowej </w:t>
      </w:r>
    </w:p>
    <w:p w:rsidR="00CA0914" w:rsidRPr="0099522D" w:rsidRDefault="00CA0914" w:rsidP="00CA0914">
      <w:pPr>
        <w:spacing w:after="0"/>
        <w:ind w:left="360"/>
        <w:rPr>
          <w:rFonts w:ascii="Arial" w:hAnsi="Arial" w:cs="Arial"/>
          <w:color w:val="0D0D0D" w:themeColor="text1" w:themeTint="F2"/>
          <w:sz w:val="24"/>
          <w:szCs w:val="24"/>
        </w:rPr>
      </w:pPr>
    </w:p>
    <w:p w:rsidR="00CA0914" w:rsidRPr="0099522D" w:rsidRDefault="00CA0914" w:rsidP="00CA0914">
      <w:pPr>
        <w:spacing w:after="0"/>
        <w:rPr>
          <w:rFonts w:ascii="Arial" w:hAnsi="Arial" w:cs="Arial"/>
          <w:color w:val="0D0D0D" w:themeColor="text1" w:themeTint="F2"/>
          <w:sz w:val="24"/>
          <w:szCs w:val="24"/>
        </w:rPr>
      </w:pPr>
      <w:r w:rsidRPr="0099522D">
        <w:rPr>
          <w:rFonts w:ascii="Arial" w:hAnsi="Arial" w:cs="Arial"/>
          <w:color w:val="0D0D0D" w:themeColor="text1" w:themeTint="F2"/>
          <w:sz w:val="24"/>
          <w:szCs w:val="24"/>
        </w:rPr>
        <w:t>Rozwiązania konstrukcyjne projektowanych obiektów przedstawiono graficznie, oddzielnie dla każdej ulicy,  na rysunkach:</w:t>
      </w:r>
    </w:p>
    <w:p w:rsidR="00CA0914" w:rsidRPr="0099522D" w:rsidRDefault="00CA0914" w:rsidP="00CA0914">
      <w:pPr>
        <w:pStyle w:val="Akapitzlist"/>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Lokalizacja przedsięwzięcia </w:t>
      </w:r>
    </w:p>
    <w:p w:rsidR="00CA0914" w:rsidRPr="0099522D" w:rsidRDefault="00CA0914" w:rsidP="00CA0914">
      <w:pPr>
        <w:pStyle w:val="Akapitzlist"/>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Profil podłużny projektowanej drogi</w:t>
      </w:r>
    </w:p>
    <w:p w:rsidR="00CA0914" w:rsidRPr="0099522D" w:rsidRDefault="00CA0914" w:rsidP="00CA0914">
      <w:pPr>
        <w:pStyle w:val="Akapitzlist"/>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Plan zagospodarowania terenu inwestycji</w:t>
      </w:r>
    </w:p>
    <w:p w:rsidR="00CA0914" w:rsidRPr="0099522D" w:rsidRDefault="00CA0914" w:rsidP="00CA0914">
      <w:pPr>
        <w:pStyle w:val="Akapitzlist"/>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Konstrukcja podbudowy, nawierzchni i warstw </w:t>
      </w:r>
      <w:proofErr w:type="spellStart"/>
      <w:r w:rsidRPr="0099522D">
        <w:rPr>
          <w:rFonts w:ascii="Arial" w:hAnsi="Arial" w:cs="Arial"/>
          <w:color w:val="0D0D0D" w:themeColor="text1" w:themeTint="F2"/>
          <w:sz w:val="24"/>
          <w:szCs w:val="24"/>
        </w:rPr>
        <w:t>rozsączajacych</w:t>
      </w:r>
      <w:proofErr w:type="spellEnd"/>
    </w:p>
    <w:p w:rsidR="00CA0914" w:rsidRPr="0099522D" w:rsidRDefault="00CA0914" w:rsidP="00CA0914">
      <w:pPr>
        <w:pStyle w:val="Akapitzlist"/>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Przekrój normalny ciągu jezdnego</w:t>
      </w:r>
    </w:p>
    <w:p w:rsidR="00CA0914" w:rsidRPr="0099522D" w:rsidRDefault="00CA0914" w:rsidP="00CA0914">
      <w:pPr>
        <w:pStyle w:val="Akapitzlist"/>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Rzędne wysokościowe w przekrojach </w:t>
      </w:r>
    </w:p>
    <w:p w:rsidR="00CA0914" w:rsidRPr="0099522D" w:rsidRDefault="00CA0914" w:rsidP="00CA0914">
      <w:pPr>
        <w:pStyle w:val="Akapitzlist"/>
        <w:spacing w:after="0"/>
        <w:jc w:val="both"/>
        <w:rPr>
          <w:rFonts w:ascii="Arial" w:hAnsi="Arial" w:cs="Arial"/>
          <w:color w:val="0D0D0D" w:themeColor="text1" w:themeTint="F2"/>
          <w:sz w:val="24"/>
          <w:szCs w:val="24"/>
        </w:rPr>
      </w:pPr>
    </w:p>
    <w:p w:rsidR="00CA0914" w:rsidRPr="0099522D" w:rsidRDefault="00CA0914" w:rsidP="00CA0914">
      <w:pPr>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Projekt wykonawczy składa  się z następujących części:</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Przedmiot opracowania</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Stan istniejący</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Stan projektowany</w:t>
      </w:r>
    </w:p>
    <w:p w:rsidR="00CA0914" w:rsidRPr="0099522D" w:rsidRDefault="00CA0914" w:rsidP="00CA0914">
      <w:pPr>
        <w:tabs>
          <w:tab w:val="left" w:pos="1134"/>
          <w:tab w:val="left" w:pos="1276"/>
          <w:tab w:val="left" w:pos="1560"/>
        </w:tabs>
        <w:spacing w:after="0"/>
        <w:ind w:left="993" w:right="707" w:hanging="993"/>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Zakres rzeczowy i zasady wykonania i robót budowlanych w podziale na odcinki realizacyjne</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w:t>
      </w:r>
    </w:p>
    <w:p w:rsidR="00CA0914" w:rsidRPr="0099522D" w:rsidRDefault="00CA0914" w:rsidP="00CA0914">
      <w:pPr>
        <w:tabs>
          <w:tab w:val="left" w:pos="709"/>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g - Spis szczegółowych specyfikacji technicznych</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SST MK - 01 Roboty w zakresie prac  przygotowawczych</w:t>
      </w:r>
    </w:p>
    <w:p w:rsidR="00CA0914" w:rsidRPr="0099522D" w:rsidRDefault="00CA0914" w:rsidP="00CA0914">
      <w:pPr>
        <w:tabs>
          <w:tab w:val="left" w:pos="1134"/>
          <w:tab w:val="left" w:pos="1276"/>
          <w:tab w:val="left" w:pos="1560"/>
        </w:tabs>
        <w:spacing w:after="0"/>
        <w:ind w:left="2552" w:right="707" w:hanging="2552"/>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SST MK - 02 Roboty w zakresie wykonywania urządzeń odwadniających </w:t>
      </w:r>
    </w:p>
    <w:p w:rsidR="00CA0914" w:rsidRPr="0099522D" w:rsidRDefault="00CA0914" w:rsidP="00CA0914">
      <w:pPr>
        <w:tabs>
          <w:tab w:val="left" w:pos="1134"/>
          <w:tab w:val="left" w:pos="1276"/>
          <w:tab w:val="left" w:pos="1560"/>
        </w:tabs>
        <w:spacing w:after="0"/>
        <w:ind w:left="2552" w:right="707" w:hanging="2552"/>
        <w:rPr>
          <w:rFonts w:ascii="Arial" w:hAnsi="Arial" w:cs="Arial"/>
          <w:color w:val="0D0D0D" w:themeColor="text1" w:themeTint="F2"/>
          <w:sz w:val="24"/>
          <w:szCs w:val="24"/>
        </w:rPr>
      </w:pPr>
      <w:r w:rsidRPr="0099522D">
        <w:rPr>
          <w:rFonts w:ascii="Arial" w:hAnsi="Arial" w:cs="Arial"/>
          <w:color w:val="0D0D0D" w:themeColor="text1" w:themeTint="F2"/>
          <w:sz w:val="24"/>
          <w:szCs w:val="24"/>
        </w:rPr>
        <w:lastRenderedPageBreak/>
        <w:t xml:space="preserve">           -   SST MK - 03 Roboty w zakresie wykonywania poszczególnych warstw konstrukcyjnych</w:t>
      </w:r>
    </w:p>
    <w:p w:rsidR="00CA0914" w:rsidRPr="0099522D" w:rsidRDefault="00CA0914" w:rsidP="00CA0914">
      <w:pPr>
        <w:tabs>
          <w:tab w:val="left" w:pos="1134"/>
          <w:tab w:val="left" w:pos="1276"/>
          <w:tab w:val="left" w:pos="1560"/>
        </w:tabs>
        <w:spacing w:after="0"/>
        <w:ind w:left="2552" w:right="707" w:hanging="1843"/>
        <w:rPr>
          <w:rFonts w:ascii="Arial" w:hAnsi="Arial" w:cs="Arial"/>
          <w:color w:val="0D0D0D" w:themeColor="text1" w:themeTint="F2"/>
          <w:sz w:val="24"/>
          <w:szCs w:val="24"/>
        </w:rPr>
      </w:pPr>
      <w:r w:rsidRPr="0099522D">
        <w:rPr>
          <w:rFonts w:ascii="Arial" w:hAnsi="Arial" w:cs="Arial"/>
          <w:color w:val="0D0D0D" w:themeColor="text1" w:themeTint="F2"/>
          <w:sz w:val="24"/>
          <w:szCs w:val="24"/>
        </w:rPr>
        <w:t>-   SST MK - 04 Roboty w zakresie wykonywania zabezpieczeń istniejącego drzewostanu</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h - Klasyfikacja robót wg Wspólnego Słownika Zamówień (CPV):</w:t>
      </w:r>
    </w:p>
    <w:p w:rsidR="00CA0914" w:rsidRPr="0099522D" w:rsidRDefault="00CA0914" w:rsidP="00CA0914">
      <w:pPr>
        <w:pStyle w:val="Akapitzlist"/>
        <w:numPr>
          <w:ilvl w:val="0"/>
          <w:numId w:val="4"/>
        </w:numPr>
        <w:tabs>
          <w:tab w:val="left" w:pos="1134"/>
          <w:tab w:val="left" w:pos="1276"/>
          <w:tab w:val="left" w:pos="1560"/>
        </w:tabs>
        <w:spacing w:after="0"/>
        <w:ind w:left="1276" w:right="707" w:hanging="567"/>
        <w:rPr>
          <w:rFonts w:ascii="Arial" w:hAnsi="Arial" w:cs="Arial"/>
          <w:color w:val="0D0D0D" w:themeColor="text1" w:themeTint="F2"/>
          <w:sz w:val="24"/>
          <w:szCs w:val="24"/>
        </w:rPr>
      </w:pPr>
      <w:r w:rsidRPr="0099522D">
        <w:rPr>
          <w:rFonts w:ascii="Arial" w:hAnsi="Arial" w:cs="Arial"/>
          <w:color w:val="0D0D0D" w:themeColor="text1" w:themeTint="F2"/>
          <w:sz w:val="24"/>
          <w:szCs w:val="24"/>
        </w:rPr>
        <w:t>45111200-0 Roboty w zakresie przygotowania terenu, roboty ziemne</w:t>
      </w:r>
    </w:p>
    <w:p w:rsidR="00CA0914" w:rsidRPr="0099522D" w:rsidRDefault="00CA0914" w:rsidP="00CA0914">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99522D">
        <w:rPr>
          <w:rFonts w:ascii="Arial" w:hAnsi="Arial" w:cs="Arial"/>
          <w:color w:val="0D0D0D" w:themeColor="text1" w:themeTint="F2"/>
          <w:sz w:val="24"/>
          <w:szCs w:val="24"/>
        </w:rPr>
        <w:t>45233200-1 Roboty w zakresie różnych nawierzchni</w:t>
      </w:r>
    </w:p>
    <w:p w:rsidR="00CA0914" w:rsidRPr="0099522D" w:rsidRDefault="00CA0914" w:rsidP="00CA0914">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99522D">
        <w:rPr>
          <w:rFonts w:ascii="Arial" w:hAnsi="Arial" w:cs="Arial"/>
          <w:color w:val="0D0D0D" w:themeColor="text1" w:themeTint="F2"/>
          <w:sz w:val="24"/>
          <w:szCs w:val="24"/>
        </w:rPr>
        <w:t>45000000-7 Roboty budowlane</w:t>
      </w:r>
    </w:p>
    <w:p w:rsidR="00CA0914" w:rsidRPr="0099522D" w:rsidRDefault="00CA0914" w:rsidP="00CA0914">
      <w:pPr>
        <w:pStyle w:val="Akapitzlist"/>
        <w:tabs>
          <w:tab w:val="left" w:pos="1134"/>
          <w:tab w:val="left" w:pos="1276"/>
          <w:tab w:val="left" w:pos="1560"/>
        </w:tabs>
        <w:spacing w:after="0"/>
        <w:ind w:left="709" w:right="707"/>
        <w:rPr>
          <w:rFonts w:ascii="Arial" w:hAnsi="Arial" w:cs="Arial"/>
          <w:color w:val="0D0D0D" w:themeColor="text1" w:themeTint="F2"/>
          <w:sz w:val="24"/>
          <w:szCs w:val="24"/>
        </w:rPr>
      </w:pPr>
    </w:p>
    <w:p w:rsidR="00CA0914" w:rsidRPr="0099522D" w:rsidRDefault="00CA0914" w:rsidP="00CA0914">
      <w:pPr>
        <w:tabs>
          <w:tab w:val="left" w:pos="1134"/>
          <w:tab w:val="left" w:pos="1276"/>
          <w:tab w:val="left" w:pos="1560"/>
        </w:tabs>
        <w:spacing w:after="0"/>
        <w:ind w:right="707"/>
        <w:jc w:val="both"/>
        <w:rPr>
          <w:rFonts w:ascii="Arial" w:hAnsi="Arial" w:cs="Arial"/>
          <w:color w:val="0D0D0D" w:themeColor="text1" w:themeTint="F2"/>
          <w:sz w:val="24"/>
          <w:szCs w:val="24"/>
          <w:u w:val="single"/>
        </w:rPr>
      </w:pPr>
      <w:r w:rsidRPr="0099522D">
        <w:rPr>
          <w:rFonts w:ascii="Arial" w:hAnsi="Arial" w:cs="Arial"/>
          <w:color w:val="0D0D0D" w:themeColor="text1" w:themeTint="F2"/>
          <w:sz w:val="24"/>
          <w:szCs w:val="24"/>
          <w:u w:val="single"/>
        </w:rPr>
        <w:t xml:space="preserve">Zgodność robót z dokumentację techniczną: </w:t>
      </w:r>
    </w:p>
    <w:p w:rsidR="00CA0914" w:rsidRPr="0099522D" w:rsidRDefault="00CA0914" w:rsidP="00CA0914">
      <w:pPr>
        <w:tabs>
          <w:tab w:val="left" w:pos="1134"/>
          <w:tab w:val="left" w:pos="1276"/>
          <w:tab w:val="left" w:pos="1560"/>
          <w:tab w:val="left" w:pos="8931"/>
          <w:tab w:val="left" w:pos="9072"/>
        </w:tabs>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jest odpowiedzialny za jakość prac i ich zgodność z dokumentacją kontraktową i techniczną, specyfikacjami technicznymi  i instrukcjami zarządzającego realizacją umowy. Wykonawca jest zobowiązany wykonywać wszystkie roboty ściśle według otrzymanej dokumentacji technicznej. Jeżeli w czasie realizacji robót okaże się, że dokumentacja projektowa dostarczona przez Zamawiającego wymaga uzupełnień, Wykonawca  przygotuje na własny koszt niezbędne rysunki i przedłoży je do akceptacji zarządzającemu realizacją umowy.</w:t>
      </w:r>
    </w:p>
    <w:p w:rsidR="00CA0914" w:rsidRPr="0099522D" w:rsidRDefault="00CA0914" w:rsidP="00CA0914">
      <w:pPr>
        <w:tabs>
          <w:tab w:val="left" w:pos="1134"/>
          <w:tab w:val="left" w:pos="1276"/>
          <w:tab w:val="left" w:pos="1560"/>
          <w:tab w:val="left" w:pos="8931"/>
          <w:tab w:val="left" w:pos="9072"/>
        </w:tabs>
        <w:spacing w:after="0"/>
        <w:ind w:right="707"/>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Inwestycja winna spełniać   wymagania określone w:</w:t>
      </w:r>
    </w:p>
    <w:p w:rsidR="00CA0914" w:rsidRPr="0099522D" w:rsidRDefault="00CA0914" w:rsidP="00CA0914">
      <w:pPr>
        <w:pStyle w:val="Akapitzlist"/>
        <w:numPr>
          <w:ilvl w:val="0"/>
          <w:numId w:val="2"/>
        </w:numPr>
        <w:tabs>
          <w:tab w:val="left" w:pos="1134"/>
          <w:tab w:val="left" w:pos="1276"/>
          <w:tab w:val="left" w:pos="1560"/>
        </w:tabs>
        <w:spacing w:after="0"/>
        <w:ind w:left="0" w:right="707" w:firstLine="567"/>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Przepisach techniczno-budowlanych</w:t>
      </w:r>
    </w:p>
    <w:p w:rsidR="00CA0914" w:rsidRPr="0099522D" w:rsidRDefault="00CA0914" w:rsidP="00CA0914">
      <w:pPr>
        <w:pStyle w:val="Akapitzlist"/>
        <w:numPr>
          <w:ilvl w:val="0"/>
          <w:numId w:val="2"/>
        </w:numPr>
        <w:tabs>
          <w:tab w:val="left" w:pos="1134"/>
          <w:tab w:val="left" w:pos="1276"/>
          <w:tab w:val="left" w:pos="1560"/>
        </w:tabs>
        <w:spacing w:after="0"/>
        <w:ind w:left="0" w:right="707" w:firstLine="567"/>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Polskich Normach </w:t>
      </w:r>
    </w:p>
    <w:p w:rsidR="00CA0914" w:rsidRPr="0099522D" w:rsidRDefault="00CA0914" w:rsidP="00CA0914">
      <w:pPr>
        <w:pStyle w:val="Akapitzlist"/>
        <w:numPr>
          <w:ilvl w:val="0"/>
          <w:numId w:val="2"/>
        </w:numPr>
        <w:tabs>
          <w:tab w:val="left" w:pos="1134"/>
          <w:tab w:val="left" w:pos="1276"/>
          <w:tab w:val="left" w:pos="1560"/>
        </w:tabs>
        <w:spacing w:after="0"/>
        <w:ind w:left="1134" w:right="707" w:hanging="567"/>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Atestach, aprobatach technicznych i innych dokumentach normujących             wprowadzenie wyrobów do obrotu i stosowania w budownictwie</w:t>
      </w:r>
    </w:p>
    <w:p w:rsidR="00CA0914" w:rsidRPr="0099522D" w:rsidRDefault="00CA0914" w:rsidP="00CA0914">
      <w:pPr>
        <w:tabs>
          <w:tab w:val="left" w:pos="1134"/>
          <w:tab w:val="left" w:pos="1276"/>
        </w:tabs>
        <w:spacing w:after="0"/>
        <w:ind w:right="707"/>
        <w:jc w:val="both"/>
        <w:rPr>
          <w:rFonts w:ascii="Arial" w:hAnsi="Arial" w:cs="Arial"/>
          <w:color w:val="0D0D0D" w:themeColor="text1" w:themeTint="F2"/>
          <w:sz w:val="24"/>
          <w:szCs w:val="24"/>
        </w:rPr>
      </w:pPr>
    </w:p>
    <w:p w:rsidR="00CA0914" w:rsidRPr="0099522D" w:rsidRDefault="00CA0914" w:rsidP="00CA0914">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Wymagania dotyczące robót</w:t>
      </w:r>
    </w:p>
    <w:p w:rsidR="00CA0914" w:rsidRPr="0099522D" w:rsidRDefault="00CA0914" w:rsidP="00CA0914">
      <w:pPr>
        <w:pStyle w:val="Akapitzlist"/>
        <w:tabs>
          <w:tab w:val="left" w:pos="1134"/>
          <w:tab w:val="left" w:pos="1276"/>
          <w:tab w:val="left" w:pos="9072"/>
        </w:tabs>
        <w:spacing w:after="0"/>
        <w:ind w:left="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robót jest odpowiedzialny za jakość  wykonania oraz za ich zgodność z kosztorysem ofertowym, specyfikacją techniczną, planem zagospodarowania działki i poleceniami Inspektora Nadzoru</w:t>
      </w:r>
    </w:p>
    <w:p w:rsidR="00CA0914" w:rsidRPr="0099522D" w:rsidRDefault="00CA0914" w:rsidP="00CA0914">
      <w:pPr>
        <w:autoSpaceDE w:val="0"/>
        <w:autoSpaceDN w:val="0"/>
        <w:adjustRightInd w:val="0"/>
        <w:spacing w:after="0" w:line="240" w:lineRule="auto"/>
        <w:rPr>
          <w:rFonts w:ascii="Arial" w:hAnsi="Arial" w:cs="Arial"/>
          <w:bCs/>
          <w:color w:val="0D0D0D" w:themeColor="text1" w:themeTint="F2"/>
          <w:sz w:val="24"/>
          <w:szCs w:val="24"/>
        </w:rPr>
      </w:pPr>
      <w:r w:rsidRPr="0099522D">
        <w:rPr>
          <w:rFonts w:ascii="Arial" w:hAnsi="Arial" w:cs="Arial"/>
          <w:bCs/>
          <w:color w:val="0D0D0D" w:themeColor="text1" w:themeTint="F2"/>
          <w:sz w:val="24"/>
          <w:szCs w:val="24"/>
        </w:rPr>
        <w:t>a - Zakres robót</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powinien zapewnić całość robocizny, materiałów, sprzętu, narzędzi,</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transportu i dostaw, niezbędnych do wykonania robót objętych umową, zgodnie z jej warunkami, dokumentacja projektową, ST i ewentualnymi wskazówkami Inspektora Nadzoru. Przed ostatecznym odbiorem robót Wykonawca uporządkuje plac budowy i przyległy teren, dokona rozliczenia wykonanych robót, dostaw inwestorskich i przygotuje obiekt do przekazania.</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wykona do dnia odbioru i przedstawi Inwestorowi komplet dokumentów budowy, wymagany przepisami prawa budowlanego. Dokona rozliczenia z Inwestorem za zużyte media i wynajmowane pomieszczenia.</w:t>
      </w:r>
    </w:p>
    <w:p w:rsidR="00CA0914" w:rsidRPr="0099522D" w:rsidRDefault="00CA0914" w:rsidP="00CA0914">
      <w:pPr>
        <w:autoSpaceDE w:val="0"/>
        <w:autoSpaceDN w:val="0"/>
        <w:adjustRightInd w:val="0"/>
        <w:spacing w:after="0"/>
        <w:rPr>
          <w:rFonts w:ascii="Arial" w:hAnsi="Arial" w:cs="Arial"/>
          <w:color w:val="0D0D0D" w:themeColor="text1" w:themeTint="F2"/>
          <w:sz w:val="24"/>
          <w:szCs w:val="24"/>
        </w:rPr>
      </w:pPr>
    </w:p>
    <w:p w:rsidR="00CA0914" w:rsidRPr="0099522D" w:rsidRDefault="00CA0914" w:rsidP="00CA0914">
      <w:pPr>
        <w:autoSpaceDE w:val="0"/>
        <w:autoSpaceDN w:val="0"/>
        <w:adjustRightInd w:val="0"/>
        <w:spacing w:after="0"/>
        <w:rPr>
          <w:rFonts w:ascii="Arial" w:hAnsi="Arial" w:cs="Arial"/>
          <w:color w:val="0D0D0D" w:themeColor="text1" w:themeTint="F2"/>
          <w:sz w:val="24"/>
          <w:szCs w:val="24"/>
        </w:rPr>
      </w:pPr>
      <w:r w:rsidRPr="0099522D">
        <w:rPr>
          <w:rFonts w:ascii="Arial" w:hAnsi="Arial" w:cs="Arial"/>
          <w:bCs/>
          <w:color w:val="0D0D0D" w:themeColor="text1" w:themeTint="F2"/>
          <w:sz w:val="24"/>
          <w:szCs w:val="24"/>
        </w:rPr>
        <w:t>b - Zgodno</w:t>
      </w:r>
      <w:r w:rsidRPr="0099522D">
        <w:rPr>
          <w:rFonts w:ascii="Arial" w:hAnsi="Arial" w:cs="Arial"/>
          <w:color w:val="0D0D0D" w:themeColor="text1" w:themeTint="F2"/>
          <w:sz w:val="24"/>
          <w:szCs w:val="24"/>
        </w:rPr>
        <w:t xml:space="preserve">ść </w:t>
      </w:r>
      <w:r w:rsidRPr="0099522D">
        <w:rPr>
          <w:rFonts w:ascii="Arial" w:hAnsi="Arial" w:cs="Arial"/>
          <w:bCs/>
          <w:color w:val="0D0D0D" w:themeColor="text1" w:themeTint="F2"/>
          <w:sz w:val="24"/>
          <w:szCs w:val="24"/>
        </w:rPr>
        <w:t>robót z dokumentacj</w:t>
      </w:r>
      <w:r w:rsidRPr="0099522D">
        <w:rPr>
          <w:rFonts w:ascii="Arial" w:hAnsi="Arial" w:cs="Arial"/>
          <w:color w:val="0D0D0D" w:themeColor="text1" w:themeTint="F2"/>
          <w:sz w:val="24"/>
          <w:szCs w:val="24"/>
        </w:rPr>
        <w:t xml:space="preserve">ą </w:t>
      </w:r>
      <w:r w:rsidRPr="0099522D">
        <w:rPr>
          <w:rFonts w:ascii="Arial" w:hAnsi="Arial" w:cs="Arial"/>
          <w:bCs/>
          <w:color w:val="0D0D0D" w:themeColor="text1" w:themeTint="F2"/>
          <w:sz w:val="24"/>
          <w:szCs w:val="24"/>
        </w:rPr>
        <w:t>projektow</w:t>
      </w:r>
      <w:r w:rsidRPr="0099522D">
        <w:rPr>
          <w:rFonts w:ascii="Arial" w:hAnsi="Arial" w:cs="Arial"/>
          <w:color w:val="0D0D0D" w:themeColor="text1" w:themeTint="F2"/>
          <w:sz w:val="24"/>
          <w:szCs w:val="24"/>
        </w:rPr>
        <w:t>ą</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Projekt budowlany (PB), projekt wykonawczy (PW) i Specyfikacje Techniczne (ST) oraz inne dodatkowe dokumenty przekazane przez Inspektora Nadzoru (np. </w:t>
      </w:r>
      <w:r w:rsidRPr="0099522D">
        <w:rPr>
          <w:rFonts w:ascii="Arial" w:hAnsi="Arial" w:cs="Arial"/>
          <w:color w:val="0D0D0D" w:themeColor="text1" w:themeTint="F2"/>
          <w:sz w:val="24"/>
          <w:szCs w:val="24"/>
        </w:rPr>
        <w:lastRenderedPageBreak/>
        <w:t>protokoły konieczności na roboty dodatkowe, zamienne i zaniechania) stanowią o zamówionym zakresie i są integralną częścią umowy, a wymagania w nich zawarte są obowiązujące dla Wykonawcy.</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nie może wykorzystywać błędów w PB lub ich pomijać. O ich wykryciu powinien natychmiast powiadomić Inspektora nadzoru, który w porozumieniu z Projektantem dokona odpowiednich zmian lub poprawek.</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Wszystkie wykonane roboty i dostarczone materiały winny być zgodne PB, PW i ST.</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Dane określone w PB, PW i w ST uważane są za wartości docelowe, od których dopuszczalne są odchylenia w ramach określonego przedziału tolerancji.</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Cechy materiałów muszą być jednorodne i wykazywać zgodność z określonymi wymogami, a rozrzuty tych cech nie mogą przekraczać dopuszczalnego przedziału tolerancji.</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 przypadku gdy roboty lub materiały nie będą w pełni zgodne z PB, PW lub ST i wpłynie to na zmianę parametrów wykonanych elementów budowli, to takie materiały winny być niezwłocznie zastąpione innymi, a roboty wykonane od nowa na koszt Wykonawcy.</w:t>
      </w:r>
    </w:p>
    <w:p w:rsidR="00CA0914" w:rsidRPr="0099522D" w:rsidRDefault="00CA0914" w:rsidP="00CA0914">
      <w:pPr>
        <w:pStyle w:val="Akapitzlist"/>
        <w:tabs>
          <w:tab w:val="left" w:pos="1134"/>
          <w:tab w:val="left" w:pos="1276"/>
          <w:tab w:val="left" w:pos="9072"/>
        </w:tabs>
        <w:spacing w:after="0"/>
        <w:ind w:left="0"/>
        <w:rPr>
          <w:rFonts w:ascii="Times New Roman" w:hAnsi="Times New Roman" w:cs="Times New Roman"/>
          <w:color w:val="0D0D0D" w:themeColor="text1" w:themeTint="F2"/>
          <w:sz w:val="24"/>
          <w:szCs w:val="24"/>
        </w:rPr>
      </w:pPr>
    </w:p>
    <w:p w:rsidR="00CA0914" w:rsidRPr="0099522D" w:rsidRDefault="00CA0914" w:rsidP="00CA0914">
      <w:pPr>
        <w:autoSpaceDE w:val="0"/>
        <w:autoSpaceDN w:val="0"/>
        <w:adjustRightInd w:val="0"/>
        <w:spacing w:after="0"/>
        <w:rPr>
          <w:rFonts w:ascii="Arial" w:hAnsi="Arial" w:cs="Arial"/>
          <w:bCs/>
          <w:color w:val="0D0D0D" w:themeColor="text1" w:themeTint="F2"/>
          <w:sz w:val="24"/>
          <w:szCs w:val="24"/>
        </w:rPr>
      </w:pPr>
      <w:r w:rsidRPr="0099522D">
        <w:rPr>
          <w:rFonts w:ascii="Arial" w:hAnsi="Arial" w:cs="Arial"/>
          <w:bCs/>
          <w:color w:val="0D0D0D" w:themeColor="text1" w:themeTint="F2"/>
          <w:sz w:val="24"/>
          <w:szCs w:val="24"/>
        </w:rPr>
        <w:t>c - Dokumentacja projektowa</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Przekazana dokumentacja projektowa zawiera:</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Projekt budowlany z częścią drogową i sanitarną zawierającą opis techniczny i część graficzną, oraz projekt wykonawczy zawierający rozwiązania szczegółowe i karty przedmiarów dla każdego odcinka robót. Projekt wykonawczy również zawiera opis techniczny i część graficzną.</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opis techniczny,</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część graficzną</w:t>
      </w:r>
    </w:p>
    <w:p w:rsidR="00CA0914" w:rsidRPr="0099522D" w:rsidRDefault="00CA0914" w:rsidP="00CA0914">
      <w:pPr>
        <w:autoSpaceDE w:val="0"/>
        <w:autoSpaceDN w:val="0"/>
        <w:adjustRightInd w:val="0"/>
        <w:spacing w:after="0"/>
        <w:rPr>
          <w:rFonts w:ascii="Arial" w:hAnsi="Arial" w:cs="Arial"/>
          <w:color w:val="0D0D0D" w:themeColor="text1" w:themeTint="F2"/>
          <w:sz w:val="24"/>
          <w:szCs w:val="24"/>
        </w:rPr>
      </w:pPr>
    </w:p>
    <w:p w:rsidR="00CA0914" w:rsidRPr="0099522D" w:rsidRDefault="00CA0914" w:rsidP="00CA0914">
      <w:pPr>
        <w:autoSpaceDE w:val="0"/>
        <w:autoSpaceDN w:val="0"/>
        <w:adjustRightInd w:val="0"/>
        <w:spacing w:after="0"/>
        <w:rPr>
          <w:rFonts w:ascii="Arial" w:hAnsi="Arial" w:cs="Arial"/>
          <w:bCs/>
          <w:color w:val="0D0D0D" w:themeColor="text1" w:themeTint="F2"/>
          <w:sz w:val="24"/>
          <w:szCs w:val="24"/>
        </w:rPr>
      </w:pPr>
      <w:r w:rsidRPr="0099522D">
        <w:rPr>
          <w:rFonts w:ascii="Arial" w:hAnsi="Arial" w:cs="Arial"/>
          <w:bCs/>
          <w:color w:val="0D0D0D" w:themeColor="text1" w:themeTint="F2"/>
          <w:sz w:val="24"/>
          <w:szCs w:val="24"/>
        </w:rPr>
        <w:t>d - Teren budowy</w:t>
      </w:r>
    </w:p>
    <w:p w:rsidR="00CA0914" w:rsidRPr="0099522D" w:rsidRDefault="00CA0914" w:rsidP="00CA0914">
      <w:pPr>
        <w:autoSpaceDE w:val="0"/>
        <w:autoSpaceDN w:val="0"/>
        <w:adjustRightInd w:val="0"/>
        <w:spacing w:after="0"/>
        <w:jc w:val="both"/>
        <w:rPr>
          <w:rFonts w:ascii="Arial" w:hAnsi="Arial" w:cs="Arial"/>
          <w:bCs/>
          <w:color w:val="0D0D0D" w:themeColor="text1" w:themeTint="F2"/>
          <w:sz w:val="24"/>
          <w:szCs w:val="24"/>
          <w:u w:val="single"/>
        </w:rPr>
      </w:pPr>
      <w:r w:rsidRPr="0099522D">
        <w:rPr>
          <w:rFonts w:ascii="Arial" w:hAnsi="Arial" w:cs="Arial"/>
          <w:bCs/>
          <w:color w:val="0D0D0D" w:themeColor="text1" w:themeTint="F2"/>
          <w:sz w:val="24"/>
          <w:szCs w:val="24"/>
          <w:u w:val="single"/>
        </w:rPr>
        <w:t>Przekazanie terenu budowy</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dostarczy Inwestorowi, w ciągu 14 dni, przed ustalonym w umowie terminem przekazania terenu budowy oświadczenia osób funkcyjnych o przyjęciu obowiązków na budowie (kierownik budowy),</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Inwestor przekaże teren budowy wykonawcy w terminie ustalonym umową.</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W dniu przekazania placu budowy Inwestor przekaże Wykonawcy dziennik budowy (jeśli jest niezbędny)  wraz ze wszystkimi uzgodnieniami prawnymi i administracyjnymi. Wskaże punkt poboru wody i energii elektrycznej oraz punkty osnowy geodezyjnej. Wykonawca wykona z materiałów własnych, a po zakończeniu robót usunie nieodpłatnie </w:t>
      </w:r>
      <w:proofErr w:type="spellStart"/>
      <w:r w:rsidRPr="0099522D">
        <w:rPr>
          <w:rFonts w:ascii="Arial" w:hAnsi="Arial" w:cs="Arial"/>
          <w:color w:val="0D0D0D" w:themeColor="text1" w:themeTint="F2"/>
          <w:sz w:val="24"/>
          <w:szCs w:val="24"/>
        </w:rPr>
        <w:t>opomiarowanie</w:t>
      </w:r>
      <w:proofErr w:type="spellEnd"/>
      <w:r w:rsidRPr="0099522D">
        <w:rPr>
          <w:rFonts w:ascii="Arial" w:hAnsi="Arial" w:cs="Arial"/>
          <w:color w:val="0D0D0D" w:themeColor="text1" w:themeTint="F2"/>
          <w:sz w:val="24"/>
          <w:szCs w:val="24"/>
        </w:rPr>
        <w:t xml:space="preserve"> punktów poboru mediów w sposób uzgodniony z dostawcą (użytkownikiem obiektu).</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p>
    <w:p w:rsidR="00CA0914" w:rsidRPr="0099522D" w:rsidRDefault="00CA0914" w:rsidP="00CA0914">
      <w:pPr>
        <w:autoSpaceDE w:val="0"/>
        <w:autoSpaceDN w:val="0"/>
        <w:adjustRightInd w:val="0"/>
        <w:spacing w:after="0"/>
        <w:jc w:val="both"/>
        <w:rPr>
          <w:rFonts w:ascii="Arial" w:hAnsi="Arial" w:cs="Arial"/>
          <w:bCs/>
          <w:color w:val="0D0D0D" w:themeColor="text1" w:themeTint="F2"/>
          <w:sz w:val="24"/>
          <w:szCs w:val="24"/>
          <w:u w:val="single"/>
        </w:rPr>
      </w:pPr>
      <w:r w:rsidRPr="0099522D">
        <w:rPr>
          <w:rFonts w:ascii="Arial" w:hAnsi="Arial" w:cs="Arial"/>
          <w:bCs/>
          <w:color w:val="0D0D0D" w:themeColor="text1" w:themeTint="F2"/>
          <w:sz w:val="24"/>
          <w:szCs w:val="24"/>
          <w:u w:val="single"/>
        </w:rPr>
        <w:t>Zabezpieczenie terenu budowy</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Fakt przystąpienia i prowadzenie robót Wykonawca obwieści publicznie w sposób</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uzgodniony z Inspektorem nadzoru oraz przez umieszczenie, w miejscach i ilościach</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określonych przez Inspektora nadzoru, tablic informacyjnych i ostrzegawczych - w miarę potrzeb podświetlanych. Inspektor nadzoru określi niezbędny sposób </w:t>
      </w:r>
      <w:r w:rsidRPr="0099522D">
        <w:rPr>
          <w:rFonts w:ascii="Arial" w:hAnsi="Arial" w:cs="Arial"/>
          <w:color w:val="0D0D0D" w:themeColor="text1" w:themeTint="F2"/>
          <w:sz w:val="24"/>
          <w:szCs w:val="24"/>
        </w:rPr>
        <w:lastRenderedPageBreak/>
        <w:t>ogrodzenia terenu budowy. Koszt zabezpieczenia terenu budowy nie podlega odrębnej zapłacie i przyjmuje się, że jest włączony w cenę umowną.</w:t>
      </w:r>
    </w:p>
    <w:p w:rsidR="00CA0914" w:rsidRPr="0099522D" w:rsidRDefault="00CA0914" w:rsidP="00CA0914">
      <w:pPr>
        <w:autoSpaceDE w:val="0"/>
        <w:autoSpaceDN w:val="0"/>
        <w:adjustRightInd w:val="0"/>
        <w:spacing w:after="0"/>
        <w:rPr>
          <w:rFonts w:ascii="Arial" w:hAnsi="Arial" w:cs="Arial"/>
          <w:color w:val="0D0D0D" w:themeColor="text1" w:themeTint="F2"/>
          <w:sz w:val="24"/>
          <w:szCs w:val="24"/>
        </w:rPr>
      </w:pPr>
    </w:p>
    <w:p w:rsidR="00CA0914" w:rsidRPr="0099522D" w:rsidRDefault="00CA0914" w:rsidP="00CA0914">
      <w:pPr>
        <w:autoSpaceDE w:val="0"/>
        <w:autoSpaceDN w:val="0"/>
        <w:adjustRightInd w:val="0"/>
        <w:spacing w:after="0"/>
        <w:jc w:val="both"/>
        <w:rPr>
          <w:rFonts w:ascii="Arial" w:hAnsi="Arial" w:cs="Arial"/>
          <w:bCs/>
          <w:color w:val="0D0D0D" w:themeColor="text1" w:themeTint="F2"/>
          <w:sz w:val="24"/>
          <w:szCs w:val="24"/>
          <w:u w:val="single"/>
        </w:rPr>
      </w:pPr>
      <w:r w:rsidRPr="0099522D">
        <w:rPr>
          <w:rFonts w:ascii="Arial" w:hAnsi="Arial" w:cs="Arial"/>
          <w:bCs/>
          <w:color w:val="0D0D0D" w:themeColor="text1" w:themeTint="F2"/>
          <w:sz w:val="24"/>
          <w:szCs w:val="24"/>
          <w:u w:val="single"/>
        </w:rPr>
        <w:t>Ochrona i utrzymanie robót</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będzie odpowiedzialny za ochronę robót i za wszelkie materiały i urządzenia używane do robót od daty rozpoczęcia do daty faktycznego zakończenia robót i przekazanie obiektu Inwestorowi. Wykonawca będzie utrzymywać roboty do czasu odbioru ostatecznego.</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Utrzymanie powinno być prowadzone w taki sposób, aby obiekt lub jego elementy były w zadowalającym stanie przez cały czas, do momentu odbioru ostatecznego. Jeśli Wykonawca w jakimkolwiek czasie zaniedba utrzymanie, to na polecenie Inspektora Nadzoru powinien rozpocząć roboty utrzymaniowe nie później niż w 24 godziny po otrzymaniu tego polecenia, pod rygorem wstrzymania robót z winy Wykonawcy.</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p>
    <w:p w:rsidR="00CA0914" w:rsidRPr="0099522D" w:rsidRDefault="00CA0914" w:rsidP="00CA0914">
      <w:pPr>
        <w:autoSpaceDE w:val="0"/>
        <w:autoSpaceDN w:val="0"/>
        <w:adjustRightInd w:val="0"/>
        <w:spacing w:after="0"/>
        <w:jc w:val="both"/>
        <w:rPr>
          <w:rFonts w:ascii="Arial" w:hAnsi="Arial" w:cs="Arial"/>
          <w:bCs/>
          <w:color w:val="0D0D0D" w:themeColor="text1" w:themeTint="F2"/>
          <w:sz w:val="24"/>
          <w:szCs w:val="24"/>
        </w:rPr>
      </w:pPr>
      <w:r w:rsidRPr="0099522D">
        <w:rPr>
          <w:rFonts w:ascii="Arial" w:hAnsi="Arial" w:cs="Arial"/>
          <w:bCs/>
          <w:color w:val="0D0D0D" w:themeColor="text1" w:themeTint="F2"/>
          <w:sz w:val="24"/>
          <w:szCs w:val="24"/>
        </w:rPr>
        <w:t>e - Powi</w:t>
      </w:r>
      <w:r w:rsidRPr="0099522D">
        <w:rPr>
          <w:rFonts w:ascii="Arial" w:hAnsi="Arial" w:cs="Arial"/>
          <w:color w:val="0D0D0D" w:themeColor="text1" w:themeTint="F2"/>
          <w:sz w:val="24"/>
          <w:szCs w:val="24"/>
        </w:rPr>
        <w:t>ą</w:t>
      </w:r>
      <w:r w:rsidRPr="0099522D">
        <w:rPr>
          <w:rFonts w:ascii="Arial" w:hAnsi="Arial" w:cs="Arial"/>
          <w:bCs/>
          <w:color w:val="0D0D0D" w:themeColor="text1" w:themeTint="F2"/>
          <w:sz w:val="24"/>
          <w:szCs w:val="24"/>
        </w:rPr>
        <w:t>zania prawne i odpowiedzialno</w:t>
      </w:r>
      <w:r w:rsidRPr="0099522D">
        <w:rPr>
          <w:rFonts w:ascii="Arial" w:hAnsi="Arial" w:cs="Arial"/>
          <w:color w:val="0D0D0D" w:themeColor="text1" w:themeTint="F2"/>
          <w:sz w:val="24"/>
          <w:szCs w:val="24"/>
        </w:rPr>
        <w:t xml:space="preserve">ść </w:t>
      </w:r>
      <w:r w:rsidRPr="0099522D">
        <w:rPr>
          <w:rFonts w:ascii="Arial" w:hAnsi="Arial" w:cs="Arial"/>
          <w:bCs/>
          <w:color w:val="0D0D0D" w:themeColor="text1" w:themeTint="F2"/>
          <w:sz w:val="24"/>
          <w:szCs w:val="24"/>
        </w:rPr>
        <w:t>prawna</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zobowiązany   jest  znać   i   stosować   wszystkie   przepisy   powszechnie</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obowiązujące oraz przepisy (wydane przez odpowiednie władze miejscowe), które są w jakikolwiek sposób związane z robotami oraz musi być w pełni odpowiedzialny za ich przestrzeganie podczas prowadzenia budowy.</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 sposób ciągły powinien informować Inspektora Nadzoru o swoich działaniach, przedstawiając kopie zezwoleń i inne odnośne dokumenty.</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Jeśli nie dotrzymanie w/w wymagań spowoduje następstwa finansowe lub prawne to w całości obciążą one Wykonawcę.</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highlight w:val="yellow"/>
        </w:rPr>
      </w:pPr>
    </w:p>
    <w:p w:rsidR="00CA0914" w:rsidRPr="0099522D" w:rsidRDefault="00CA0914" w:rsidP="00CA0914">
      <w:pPr>
        <w:autoSpaceDE w:val="0"/>
        <w:autoSpaceDN w:val="0"/>
        <w:adjustRightInd w:val="0"/>
        <w:spacing w:after="0"/>
        <w:rPr>
          <w:rFonts w:ascii="Arial" w:hAnsi="Arial" w:cs="Arial"/>
          <w:bCs/>
          <w:color w:val="0D0D0D" w:themeColor="text1" w:themeTint="F2"/>
          <w:sz w:val="24"/>
          <w:szCs w:val="24"/>
        </w:rPr>
      </w:pPr>
      <w:r w:rsidRPr="0099522D">
        <w:rPr>
          <w:rFonts w:ascii="Arial" w:hAnsi="Arial" w:cs="Arial"/>
          <w:bCs/>
          <w:color w:val="0D0D0D" w:themeColor="text1" w:themeTint="F2"/>
          <w:sz w:val="24"/>
          <w:szCs w:val="24"/>
        </w:rPr>
        <w:t>f - Ochrona własno</w:t>
      </w:r>
      <w:r w:rsidRPr="0099522D">
        <w:rPr>
          <w:rFonts w:ascii="Arial" w:hAnsi="Arial" w:cs="Arial"/>
          <w:color w:val="0D0D0D" w:themeColor="text1" w:themeTint="F2"/>
          <w:sz w:val="24"/>
          <w:szCs w:val="24"/>
        </w:rPr>
        <w:t>ś</w:t>
      </w:r>
      <w:r w:rsidRPr="0099522D">
        <w:rPr>
          <w:rFonts w:ascii="Arial" w:hAnsi="Arial" w:cs="Arial"/>
          <w:bCs/>
          <w:color w:val="0D0D0D" w:themeColor="text1" w:themeTint="F2"/>
          <w:sz w:val="24"/>
          <w:szCs w:val="24"/>
        </w:rPr>
        <w:t>ci publicznej i prywatnej</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jest zobowiązany do  ochrony   przed   uszkodzeniem   lub    zniszczeniem</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własności publicznej lub prywatnej. Jeżeli w związku  z   zaniedbaniem,   niewłaściwym</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prowadzeniem robót lub brakiem koniecznych działań ze strony Wykonawcy nastąpi uszkodzenie lub zniszczenie własności prywatnej lub publicznej to Wykonawca, na swój koszt, naprawi lub odtworzy uszkodzoną własność. Stan uszkodzonej, a naprawionej własności powinien być nie gorszy niż przed powstaniem uszkodzenia.</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odpowiada za ochronę instalacji na powierzchni ziemi i za urządzenia podziemne oraz musi uzyskać od odpowiednich władz, będących właścicielami tych urządzeń, potwierdzenie informacji o ich lokalizacji (dostarczone przez Inwestora).</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zapewni w czasie trwania robót właściwe oznakowanie i zabezpieczenie przed uszkodzeniem tych instalacji i urządzeń.</w:t>
      </w:r>
    </w:p>
    <w:p w:rsidR="00CA0914" w:rsidRPr="0099522D" w:rsidRDefault="00CA0914" w:rsidP="00CA0914">
      <w:pPr>
        <w:tabs>
          <w:tab w:val="left" w:pos="9072"/>
        </w:tabs>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O fakcie przypadkowego uszkodzenia tych instalacji Wykonawca bezzwłocznie powiadomi Inspektora nadzoru i zainteresowanych użytkowników oraz będzie z nimi współpracował, dostarczając wszelkiej pomocy potrzebnej przy dokonywaniu napraw.</w:t>
      </w:r>
    </w:p>
    <w:p w:rsidR="00CA0914" w:rsidRPr="0099522D" w:rsidRDefault="00CA0914" w:rsidP="00CA0914">
      <w:pPr>
        <w:pStyle w:val="Akapitzlist"/>
        <w:tabs>
          <w:tab w:val="left" w:pos="1134"/>
          <w:tab w:val="left" w:pos="1276"/>
        </w:tabs>
        <w:spacing w:after="0"/>
        <w:ind w:left="0" w:right="707"/>
        <w:jc w:val="both"/>
        <w:rPr>
          <w:rFonts w:ascii="Arial" w:hAnsi="Arial" w:cs="Arial"/>
          <w:color w:val="0D0D0D" w:themeColor="text1" w:themeTint="F2"/>
          <w:sz w:val="24"/>
          <w:szCs w:val="24"/>
        </w:rPr>
      </w:pPr>
    </w:p>
    <w:p w:rsidR="00CA0914" w:rsidRPr="0099522D" w:rsidRDefault="00CA0914" w:rsidP="00CA0914">
      <w:pPr>
        <w:autoSpaceDE w:val="0"/>
        <w:autoSpaceDN w:val="0"/>
        <w:adjustRightInd w:val="0"/>
        <w:spacing w:after="0"/>
        <w:jc w:val="both"/>
        <w:rPr>
          <w:rFonts w:ascii="Arial" w:hAnsi="Arial" w:cs="Arial"/>
          <w:bCs/>
          <w:color w:val="0D0D0D" w:themeColor="text1" w:themeTint="F2"/>
          <w:sz w:val="24"/>
          <w:szCs w:val="24"/>
        </w:rPr>
      </w:pPr>
      <w:r w:rsidRPr="0099522D">
        <w:rPr>
          <w:rFonts w:ascii="Arial" w:hAnsi="Arial" w:cs="Arial"/>
          <w:bCs/>
          <w:color w:val="0D0D0D" w:themeColor="text1" w:themeTint="F2"/>
          <w:sz w:val="24"/>
          <w:szCs w:val="24"/>
        </w:rPr>
        <w:lastRenderedPageBreak/>
        <w:t xml:space="preserve">g - Ochrona </w:t>
      </w:r>
      <w:r w:rsidRPr="0099522D">
        <w:rPr>
          <w:rFonts w:ascii="Arial" w:hAnsi="Arial" w:cs="Arial"/>
          <w:color w:val="0D0D0D" w:themeColor="text1" w:themeTint="F2"/>
          <w:sz w:val="24"/>
          <w:szCs w:val="24"/>
        </w:rPr>
        <w:t>ś</w:t>
      </w:r>
      <w:r w:rsidRPr="0099522D">
        <w:rPr>
          <w:rFonts w:ascii="Arial" w:hAnsi="Arial" w:cs="Arial"/>
          <w:bCs/>
          <w:color w:val="0D0D0D" w:themeColor="text1" w:themeTint="F2"/>
          <w:sz w:val="24"/>
          <w:szCs w:val="24"/>
        </w:rPr>
        <w:t>rodowiska w czasie wykonywania robót</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ma obowiązek znać i stosować, w czasie prowadzenia robót, wszelkie</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przepisy ochrony środowiska naturalnego.</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 okresie trwania robót Wykonawca będzie:</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utrzymywać teren budowy i wykopy w stanie bez wody stojącej,</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Opłaty  i  kary za   przekroczenia   w   trakcie   realizacji   robót   norm,   określonych   w odpowiednich przepisach dotyczących ochrony środowiska, obciążają wykonawcę.</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Utylizacja ewentualnych materiałów szkodliwych należy do Wykonawcy i nie podlega</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dodatkowej opłacie.</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p>
    <w:p w:rsidR="00CA0914" w:rsidRPr="0099522D" w:rsidRDefault="00CA0914" w:rsidP="00CA0914">
      <w:pPr>
        <w:autoSpaceDE w:val="0"/>
        <w:autoSpaceDN w:val="0"/>
        <w:adjustRightInd w:val="0"/>
        <w:spacing w:after="0"/>
        <w:jc w:val="both"/>
        <w:rPr>
          <w:rFonts w:ascii="Arial" w:hAnsi="Arial" w:cs="Arial"/>
          <w:bCs/>
          <w:color w:val="0D0D0D" w:themeColor="text1" w:themeTint="F2"/>
          <w:sz w:val="24"/>
          <w:szCs w:val="24"/>
        </w:rPr>
      </w:pPr>
      <w:r w:rsidRPr="0099522D">
        <w:rPr>
          <w:rFonts w:ascii="Arial" w:hAnsi="Arial" w:cs="Arial"/>
          <w:bCs/>
          <w:color w:val="0D0D0D" w:themeColor="text1" w:themeTint="F2"/>
          <w:sz w:val="24"/>
          <w:szCs w:val="24"/>
        </w:rPr>
        <w:t>h - Ochrona przeciwpo</w:t>
      </w:r>
      <w:r w:rsidRPr="0099522D">
        <w:rPr>
          <w:rFonts w:ascii="Arial" w:hAnsi="Arial" w:cs="Arial"/>
          <w:color w:val="0D0D0D" w:themeColor="text1" w:themeTint="F2"/>
          <w:sz w:val="24"/>
          <w:szCs w:val="24"/>
        </w:rPr>
        <w:t>ż</w:t>
      </w:r>
      <w:r w:rsidRPr="0099522D">
        <w:rPr>
          <w:rFonts w:ascii="Arial" w:hAnsi="Arial" w:cs="Arial"/>
          <w:bCs/>
          <w:color w:val="0D0D0D" w:themeColor="text1" w:themeTint="F2"/>
          <w:sz w:val="24"/>
          <w:szCs w:val="24"/>
        </w:rPr>
        <w:t>arowa.</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będzie przestrzegać przepisów ochrony przeciwpożarowej. Materiały łatwopalne będą składane w sposób zgodny z odpowiednimi przepisami i zabezpieczone przed dostępem osób trzecich. Prace pożarowo niebezpieczne wykonywane będą na zasadach uzgodnionych z przedstawicielami użytkownika nieruchomości.</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będzie odpowiedzialny za wszystkie straty powodowane pożarem wywołanym jego działalnością przy realizacji robót przez personel Wykonawcy.</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odpowiadać będzie za straty spowodowane przez pożar wywołany przez osoby trzecie powstały w wyniku zaniedbań w zabezpieczeniu budowy i materiałów niebezpiecznych.</w:t>
      </w:r>
    </w:p>
    <w:p w:rsidR="00CA0914" w:rsidRPr="0099522D" w:rsidRDefault="00CA0914" w:rsidP="00CA0914">
      <w:pPr>
        <w:autoSpaceDE w:val="0"/>
        <w:autoSpaceDN w:val="0"/>
        <w:adjustRightInd w:val="0"/>
        <w:spacing w:after="0"/>
        <w:rPr>
          <w:rFonts w:ascii="Arial" w:hAnsi="Arial" w:cs="Arial"/>
          <w:color w:val="0D0D0D" w:themeColor="text1" w:themeTint="F2"/>
          <w:sz w:val="24"/>
          <w:szCs w:val="24"/>
        </w:rPr>
      </w:pPr>
    </w:p>
    <w:p w:rsidR="00CA0914" w:rsidRPr="0099522D" w:rsidRDefault="00CA0914" w:rsidP="00CA0914">
      <w:pPr>
        <w:autoSpaceDE w:val="0"/>
        <w:autoSpaceDN w:val="0"/>
        <w:adjustRightInd w:val="0"/>
        <w:spacing w:after="0"/>
        <w:rPr>
          <w:rFonts w:ascii="Arial" w:hAnsi="Arial" w:cs="Arial"/>
          <w:bCs/>
          <w:color w:val="0D0D0D" w:themeColor="text1" w:themeTint="F2"/>
          <w:sz w:val="24"/>
          <w:szCs w:val="24"/>
        </w:rPr>
      </w:pPr>
      <w:r w:rsidRPr="0099522D">
        <w:rPr>
          <w:rFonts w:ascii="Arial" w:hAnsi="Arial" w:cs="Arial"/>
          <w:bCs/>
          <w:color w:val="0D0D0D" w:themeColor="text1" w:themeTint="F2"/>
          <w:sz w:val="24"/>
          <w:szCs w:val="24"/>
        </w:rPr>
        <w:t>i - Bezpiecze</w:t>
      </w:r>
      <w:r w:rsidRPr="0099522D">
        <w:rPr>
          <w:rFonts w:ascii="Arial" w:hAnsi="Arial" w:cs="Arial"/>
          <w:color w:val="0D0D0D" w:themeColor="text1" w:themeTint="F2"/>
          <w:sz w:val="24"/>
          <w:szCs w:val="24"/>
        </w:rPr>
        <w:t>ń</w:t>
      </w:r>
      <w:r w:rsidRPr="0099522D">
        <w:rPr>
          <w:rFonts w:ascii="Arial" w:hAnsi="Arial" w:cs="Arial"/>
          <w:bCs/>
          <w:color w:val="0D0D0D" w:themeColor="text1" w:themeTint="F2"/>
          <w:sz w:val="24"/>
          <w:szCs w:val="24"/>
        </w:rPr>
        <w:t>stwo i higiena pracy (</w:t>
      </w:r>
      <w:proofErr w:type="spellStart"/>
      <w:r w:rsidRPr="0099522D">
        <w:rPr>
          <w:rFonts w:ascii="Arial" w:hAnsi="Arial" w:cs="Arial"/>
          <w:bCs/>
          <w:color w:val="0D0D0D" w:themeColor="text1" w:themeTint="F2"/>
          <w:sz w:val="24"/>
          <w:szCs w:val="24"/>
        </w:rPr>
        <w:t>bhp</w:t>
      </w:r>
      <w:proofErr w:type="spellEnd"/>
      <w:r w:rsidRPr="0099522D">
        <w:rPr>
          <w:rFonts w:ascii="Arial" w:hAnsi="Arial" w:cs="Arial"/>
          <w:bCs/>
          <w:color w:val="0D0D0D" w:themeColor="text1" w:themeTint="F2"/>
          <w:sz w:val="24"/>
          <w:szCs w:val="24"/>
        </w:rPr>
        <w:t>.)</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Podczas realizacji robót Wykonawca przestrzegać będzie przepisów dotyczących </w:t>
      </w:r>
      <w:proofErr w:type="spellStart"/>
      <w:r w:rsidRPr="0099522D">
        <w:rPr>
          <w:rFonts w:ascii="Arial" w:hAnsi="Arial" w:cs="Arial"/>
          <w:color w:val="0D0D0D" w:themeColor="text1" w:themeTint="F2"/>
          <w:sz w:val="24"/>
          <w:szCs w:val="24"/>
        </w:rPr>
        <w:t>bhp</w:t>
      </w:r>
      <w:proofErr w:type="spellEnd"/>
      <w:r w:rsidRPr="0099522D">
        <w:rPr>
          <w:rFonts w:ascii="Arial" w:hAnsi="Arial" w:cs="Arial"/>
          <w:color w:val="0D0D0D" w:themeColor="text1" w:themeTint="F2"/>
          <w:sz w:val="24"/>
          <w:szCs w:val="24"/>
        </w:rPr>
        <w:t>. W szczególności Wykonawca ma obowiązek zadbać, aby personel nie wykonywał pracy w warunkach niebezpiecznych, szkodliwych dla zdrowia oraz nie spełniających odpowiednich wymagań sanitarnych.</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zapewni i będzie utrzymywał wszelkie urządzenia zabezpieczające, socjalne oraz sprzęt i odpowiednią odzież dla ochrony życia i zdrowie osób zatrudnionych na budowie oraz dla zapewnienia bezpieczeństwa publicznego. Uznaje się, że wszystkie koszty związane z wypełnieniem wymagań określonych powyżej nie podlegają odrębnej zapłacie i są uwzględnione w cenie kosztorysowej.</w:t>
      </w:r>
    </w:p>
    <w:p w:rsidR="00CA0914" w:rsidRPr="0099522D" w:rsidRDefault="00CA0914" w:rsidP="00CA0914">
      <w:pPr>
        <w:tabs>
          <w:tab w:val="left" w:pos="1134"/>
          <w:tab w:val="left" w:pos="1276"/>
          <w:tab w:val="left" w:pos="9355"/>
        </w:tabs>
        <w:spacing w:after="0"/>
        <w:ind w:right="-1"/>
        <w:rPr>
          <w:rFonts w:ascii="Arial" w:hAnsi="Arial" w:cs="Arial"/>
          <w:b/>
          <w:color w:val="0D0D0D" w:themeColor="text1" w:themeTint="F2"/>
          <w:sz w:val="24"/>
          <w:szCs w:val="24"/>
        </w:rPr>
      </w:pPr>
    </w:p>
    <w:p w:rsidR="00CA0914" w:rsidRPr="0099522D" w:rsidRDefault="00CA0914" w:rsidP="00CA0914">
      <w:pPr>
        <w:tabs>
          <w:tab w:val="left" w:pos="1134"/>
          <w:tab w:val="left" w:pos="1276"/>
          <w:tab w:val="left" w:pos="9355"/>
        </w:tabs>
        <w:spacing w:after="0"/>
        <w:ind w:right="-1"/>
        <w:rPr>
          <w:rFonts w:ascii="Arial" w:hAnsi="Arial" w:cs="Arial"/>
          <w:b/>
          <w:color w:val="0D0D0D" w:themeColor="text1" w:themeTint="F2"/>
          <w:sz w:val="24"/>
          <w:szCs w:val="24"/>
        </w:rPr>
      </w:pPr>
    </w:p>
    <w:p w:rsidR="00CA0914" w:rsidRPr="0099522D" w:rsidRDefault="00CA0914" w:rsidP="00CA0914">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Wymagania dotyczące materiałów</w:t>
      </w:r>
    </w:p>
    <w:p w:rsidR="00CA0914" w:rsidRPr="0099522D" w:rsidRDefault="00CA0914" w:rsidP="00CA0914">
      <w:pPr>
        <w:pStyle w:val="Akapitzlist"/>
        <w:tabs>
          <w:tab w:val="left" w:pos="1134"/>
          <w:tab w:val="left" w:pos="1276"/>
        </w:tabs>
        <w:spacing w:after="0"/>
        <w:ind w:left="0" w:right="707"/>
        <w:rPr>
          <w:rFonts w:ascii="Arial" w:hAnsi="Arial" w:cs="Arial"/>
          <w:b/>
          <w:color w:val="0D0D0D" w:themeColor="text1" w:themeTint="F2"/>
          <w:sz w:val="24"/>
          <w:szCs w:val="24"/>
        </w:rPr>
      </w:pPr>
    </w:p>
    <w:p w:rsidR="00CA0914" w:rsidRPr="0099522D" w:rsidRDefault="00CA0914" w:rsidP="00CA0914">
      <w:pPr>
        <w:pStyle w:val="Akapitzlist"/>
        <w:tabs>
          <w:tab w:val="left" w:pos="1134"/>
          <w:tab w:val="left" w:pos="1276"/>
        </w:tabs>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a – Źródła uzyskania materiałów do elementów konstrukcyjnych</w:t>
      </w:r>
    </w:p>
    <w:p w:rsidR="00CA0914" w:rsidRPr="0099522D" w:rsidRDefault="00CA0914" w:rsidP="00CA0914">
      <w:pPr>
        <w:pStyle w:val="Akapitzlist"/>
        <w:tabs>
          <w:tab w:val="left" w:pos="1134"/>
          <w:tab w:val="left" w:pos="1276"/>
          <w:tab w:val="left" w:pos="9355"/>
        </w:tabs>
        <w:spacing w:after="0"/>
        <w:ind w:left="0"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Wykonawca przedstawi Inspektorowi Nadzoru szczegółowe informacje dotyczące zamawiania materiałów i odpowiednie aprobaty techniczne lub świadectwa badań laboratoryjnych oraz próbki do zatwierdzenia przez Inspektora Nadzoru. Materiały </w:t>
      </w:r>
      <w:r w:rsidRPr="0099522D">
        <w:rPr>
          <w:rFonts w:ascii="Arial" w:hAnsi="Arial" w:cs="Arial"/>
          <w:color w:val="0D0D0D" w:themeColor="text1" w:themeTint="F2"/>
          <w:sz w:val="24"/>
          <w:szCs w:val="24"/>
        </w:rPr>
        <w:lastRenderedPageBreak/>
        <w:t>budowlane powinny spełniać wymagania jakościowe określone Polskimi Normami i aprobatami technicznymi.</w:t>
      </w:r>
    </w:p>
    <w:p w:rsidR="00CA0914" w:rsidRPr="0099522D" w:rsidRDefault="00CA0914" w:rsidP="00CA0914">
      <w:pPr>
        <w:pStyle w:val="Akapitzlist"/>
        <w:tabs>
          <w:tab w:val="left" w:pos="1134"/>
          <w:tab w:val="left" w:pos="1276"/>
        </w:tabs>
        <w:spacing w:after="0"/>
        <w:ind w:left="0" w:right="707"/>
        <w:rPr>
          <w:rFonts w:ascii="Arial" w:hAnsi="Arial" w:cs="Arial"/>
          <w:color w:val="0D0D0D" w:themeColor="text1" w:themeTint="F2"/>
          <w:sz w:val="24"/>
          <w:szCs w:val="24"/>
        </w:rPr>
      </w:pPr>
    </w:p>
    <w:p w:rsidR="00CA0914" w:rsidRPr="0099522D" w:rsidRDefault="00CA0914" w:rsidP="00CA0914">
      <w:pPr>
        <w:tabs>
          <w:tab w:val="left" w:pos="1134"/>
          <w:tab w:val="left" w:pos="1276"/>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b – Materiały nie odpowiadające wymaganiom jakościowym</w:t>
      </w:r>
    </w:p>
    <w:p w:rsidR="00CA0914" w:rsidRPr="0099522D" w:rsidRDefault="00CA0914" w:rsidP="00CA0914">
      <w:pPr>
        <w:tabs>
          <w:tab w:val="left" w:pos="1134"/>
          <w:tab w:val="left" w:pos="1276"/>
          <w:tab w:val="left" w:pos="1560"/>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Materiały nie odpowiadające wymogom jakościowym zostaną wywiezione przez Wykonawcę z terenu budowy, bądź złożone w miejscu wskazanym przez Inspektora Nadzoru.</w:t>
      </w:r>
    </w:p>
    <w:p w:rsidR="00CA0914" w:rsidRPr="0099522D" w:rsidRDefault="00CA0914" w:rsidP="00CA0914">
      <w:pPr>
        <w:tabs>
          <w:tab w:val="left" w:pos="1134"/>
          <w:tab w:val="left" w:pos="1276"/>
          <w:tab w:val="left" w:pos="1560"/>
        </w:tabs>
        <w:spacing w:after="0"/>
        <w:ind w:right="-1"/>
        <w:jc w:val="both"/>
        <w:rPr>
          <w:rFonts w:ascii="Arial" w:hAnsi="Arial" w:cs="Arial"/>
          <w:color w:val="0D0D0D" w:themeColor="text1" w:themeTint="F2"/>
          <w:sz w:val="24"/>
          <w:szCs w:val="24"/>
        </w:rPr>
      </w:pPr>
    </w:p>
    <w:p w:rsidR="00CA0914" w:rsidRPr="0099522D" w:rsidRDefault="00CA0914" w:rsidP="00CA0914">
      <w:pPr>
        <w:tabs>
          <w:tab w:val="left" w:pos="1134"/>
          <w:tab w:val="left" w:pos="1276"/>
          <w:tab w:val="left" w:pos="1560"/>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c – Przechowywanie i składowanie materiałów</w:t>
      </w:r>
    </w:p>
    <w:p w:rsidR="00CA0914" w:rsidRPr="0099522D" w:rsidRDefault="00CA0914" w:rsidP="00CA0914">
      <w:pPr>
        <w:tabs>
          <w:tab w:val="left" w:pos="1134"/>
          <w:tab w:val="left" w:pos="1276"/>
          <w:tab w:val="left" w:pos="1560"/>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zapewni, aby tymczasowo składowane materiały, do czasu gdy będą one potrzebne do wykonywania robót, były zabezpieczone przed zniszczeniem, zachowały swoją jakość i właściwości do wbudowania i były dostępne do kontroli Inspektora Nadzoru. Miejsca czasowego składowania materiałów będą zlokalizowane w obrębie terenu budowy w miejscu uzgodnionym z Inspektorem Nadzoru.</w:t>
      </w:r>
    </w:p>
    <w:p w:rsidR="00CA0914" w:rsidRPr="0099522D" w:rsidRDefault="00CA0914" w:rsidP="00CA0914">
      <w:pPr>
        <w:tabs>
          <w:tab w:val="left" w:pos="1134"/>
          <w:tab w:val="left" w:pos="1276"/>
          <w:tab w:val="left" w:pos="1560"/>
        </w:tabs>
        <w:spacing w:after="0"/>
        <w:ind w:right="-1"/>
        <w:jc w:val="both"/>
        <w:rPr>
          <w:rFonts w:ascii="Arial" w:hAnsi="Arial" w:cs="Arial"/>
          <w:color w:val="0D0D0D" w:themeColor="text1" w:themeTint="F2"/>
          <w:sz w:val="24"/>
          <w:szCs w:val="24"/>
        </w:rPr>
      </w:pPr>
    </w:p>
    <w:p w:rsidR="00CA0914" w:rsidRPr="0099522D" w:rsidRDefault="00CA0914" w:rsidP="00CA0914">
      <w:pPr>
        <w:tabs>
          <w:tab w:val="left" w:pos="1134"/>
          <w:tab w:val="left" w:pos="1276"/>
          <w:tab w:val="left" w:pos="1560"/>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d – Wariantowe stosowanie materiałów</w:t>
      </w:r>
    </w:p>
    <w:p w:rsidR="00CA0914" w:rsidRPr="0099522D" w:rsidRDefault="00CA0914" w:rsidP="00CA0914">
      <w:pPr>
        <w:tabs>
          <w:tab w:val="left" w:pos="1134"/>
          <w:tab w:val="left" w:pos="1276"/>
          <w:tab w:val="left" w:pos="1560"/>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Jeśli dokumentacja przewiduje możliwość stosowania różnych rodzajów materiałów do wykonywania poszczególnych elementów robót, Wykonawca powiadomi Inspektora Nadzoru o zamiarze zastosowania konkretnego rodzaju materiału.</w:t>
      </w:r>
    </w:p>
    <w:p w:rsidR="00CA0914" w:rsidRPr="0099522D" w:rsidRDefault="00CA0914" w:rsidP="00CA0914">
      <w:pPr>
        <w:tabs>
          <w:tab w:val="left" w:pos="1134"/>
          <w:tab w:val="left" w:pos="1276"/>
          <w:tab w:val="left" w:pos="1560"/>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Wybrany i zaakceptowany rodzaj materiału nie może być później zmieniony bez zgody Inspektora Nadzoru.</w:t>
      </w:r>
    </w:p>
    <w:p w:rsidR="00CA0914" w:rsidRPr="0099522D" w:rsidRDefault="00CA0914" w:rsidP="00CA0914">
      <w:pPr>
        <w:tabs>
          <w:tab w:val="left" w:pos="1134"/>
          <w:tab w:val="left" w:pos="1276"/>
          <w:tab w:val="left" w:pos="1560"/>
        </w:tabs>
        <w:spacing w:after="0"/>
        <w:ind w:right="707"/>
        <w:rPr>
          <w:rFonts w:ascii="Arial" w:hAnsi="Arial" w:cs="Arial"/>
          <w:color w:val="0D0D0D" w:themeColor="text1" w:themeTint="F2"/>
          <w:sz w:val="24"/>
          <w:szCs w:val="24"/>
        </w:rPr>
      </w:pPr>
    </w:p>
    <w:p w:rsidR="00CA0914" w:rsidRPr="0099522D" w:rsidRDefault="00CA0914" w:rsidP="00CA0914">
      <w:pPr>
        <w:pStyle w:val="Akapitzlist"/>
        <w:numPr>
          <w:ilvl w:val="0"/>
          <w:numId w:val="5"/>
        </w:numPr>
        <w:tabs>
          <w:tab w:val="left" w:pos="1134"/>
          <w:tab w:val="left" w:pos="1276"/>
          <w:tab w:val="left" w:pos="1560"/>
        </w:tabs>
        <w:spacing w:after="0"/>
        <w:ind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Wymagania dotyczące sprzętu</w:t>
      </w:r>
    </w:p>
    <w:p w:rsidR="00CA0914" w:rsidRPr="0099522D" w:rsidRDefault="00CA0914" w:rsidP="00CA0914">
      <w:pPr>
        <w:pStyle w:val="Akapitzlist"/>
        <w:tabs>
          <w:tab w:val="left" w:pos="1134"/>
          <w:tab w:val="left" w:pos="1276"/>
          <w:tab w:val="left" w:pos="1560"/>
        </w:tabs>
        <w:spacing w:after="0"/>
        <w:ind w:right="707"/>
        <w:rPr>
          <w:rFonts w:ascii="Arial" w:hAnsi="Arial" w:cs="Arial"/>
          <w:b/>
          <w:color w:val="0D0D0D" w:themeColor="text1" w:themeTint="F2"/>
          <w:sz w:val="24"/>
          <w:szCs w:val="24"/>
        </w:rPr>
      </w:pPr>
    </w:p>
    <w:p w:rsidR="00CA0914" w:rsidRPr="0099522D" w:rsidRDefault="00CA0914" w:rsidP="00CA091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jest zobowiązany do stosowania jedynie takiego sprzętu, który nie spowoduje niekorzystnego wpływu na jakość wykonywanych robót oraz nie będzie stanowił zagrożenia dla pracowników.</w:t>
      </w:r>
    </w:p>
    <w:p w:rsidR="00CA0914" w:rsidRPr="0099522D" w:rsidRDefault="00CA0914" w:rsidP="00CA091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Liczba i wydajność jednostek sprzętu będzie gwarantować przeprowadzenia robót w terminie określonym w umowie. Wszędzie tam, gdzie jest to wymagane przepisami, Wykonawca dostarczy Inspektorowi Nadzoru kopie dokumentów potwierdzających dopuszczenie sprzętu do użytkowania. </w:t>
      </w:r>
    </w:p>
    <w:p w:rsidR="00CA0914" w:rsidRPr="0099522D" w:rsidRDefault="00CA0914" w:rsidP="00CA091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CA0914" w:rsidRPr="0099522D" w:rsidRDefault="00CA0914" w:rsidP="00CA0914">
      <w:pPr>
        <w:pStyle w:val="Akapitzlist"/>
        <w:numPr>
          <w:ilvl w:val="0"/>
          <w:numId w:val="5"/>
        </w:numPr>
        <w:tabs>
          <w:tab w:val="left" w:pos="1134"/>
          <w:tab w:val="left" w:pos="1276"/>
          <w:tab w:val="left" w:pos="1560"/>
          <w:tab w:val="left" w:pos="9355"/>
        </w:tabs>
        <w:spacing w:after="0"/>
        <w:ind w:right="-1"/>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Wymagania dotyczące transportu</w:t>
      </w:r>
    </w:p>
    <w:p w:rsidR="00CA0914" w:rsidRPr="0099522D" w:rsidRDefault="00CA0914" w:rsidP="00CA0914">
      <w:pPr>
        <w:pStyle w:val="Akapitzlist"/>
        <w:tabs>
          <w:tab w:val="left" w:pos="1134"/>
          <w:tab w:val="left" w:pos="1276"/>
          <w:tab w:val="left" w:pos="1560"/>
          <w:tab w:val="left" w:pos="9355"/>
        </w:tabs>
        <w:spacing w:after="0"/>
        <w:ind w:right="-1"/>
        <w:rPr>
          <w:rFonts w:ascii="Arial" w:hAnsi="Arial" w:cs="Arial"/>
          <w:b/>
          <w:color w:val="0D0D0D" w:themeColor="text1" w:themeTint="F2"/>
          <w:sz w:val="24"/>
          <w:szCs w:val="24"/>
        </w:rPr>
      </w:pPr>
    </w:p>
    <w:p w:rsidR="00CA0914" w:rsidRPr="0099522D" w:rsidRDefault="00CA0914" w:rsidP="00CA091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a – Ogólne wymagania dotyczące transportu</w:t>
      </w:r>
    </w:p>
    <w:p w:rsidR="00CA0914" w:rsidRPr="0099522D" w:rsidRDefault="00CA0914" w:rsidP="00CA091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Wykonawca jest zobowiązany do stosowania jedynie takich środków transportu, które nie wpłyną niekorzystnie na jakość wykonywanych robót i właściwości przewożonych materiałów. </w:t>
      </w:r>
    </w:p>
    <w:p w:rsidR="00CA0914" w:rsidRPr="0099522D" w:rsidRDefault="00CA0914" w:rsidP="00CA091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Wszelkie materiały powinny być transportowane w sposób zapewniający zachowanie ich jakości i przydatności do robót</w:t>
      </w:r>
    </w:p>
    <w:p w:rsidR="00CA0914" w:rsidRPr="0099522D" w:rsidRDefault="00CA0914" w:rsidP="00CA091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CA0914" w:rsidRPr="0099522D" w:rsidRDefault="00CA0914" w:rsidP="00CA0914">
      <w:pPr>
        <w:tabs>
          <w:tab w:val="left" w:pos="0"/>
          <w:tab w:val="left" w:pos="1276"/>
          <w:tab w:val="left" w:pos="1560"/>
          <w:tab w:val="left" w:pos="9355"/>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b – Wymagania dotyczące przewozu po drogach publicznych</w:t>
      </w:r>
    </w:p>
    <w:p w:rsidR="00CA0914" w:rsidRPr="0099522D" w:rsidRDefault="00CA0914" w:rsidP="00CA0914">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Przy ruchu na drogach publicznych pojazdy muszą spełniać wymagania dotyczące przepisów ruchu drogowego w odniesieniu do dopuszczalnych obciążeń na osie i </w:t>
      </w:r>
      <w:r w:rsidRPr="0099522D">
        <w:rPr>
          <w:rFonts w:ascii="Arial" w:hAnsi="Arial" w:cs="Arial"/>
          <w:color w:val="0D0D0D" w:themeColor="text1" w:themeTint="F2"/>
          <w:sz w:val="24"/>
          <w:szCs w:val="24"/>
        </w:rPr>
        <w:lastRenderedPageBreak/>
        <w:t>innych parametrów technicznych. Wykonawca będzie usuwać na bieżąco, na własny koszt, wszelkie zanieczyszczenia spowodowane jego pojazdami na drogach publicznych oraz dojazdach do terenu budowy.</w:t>
      </w:r>
    </w:p>
    <w:p w:rsidR="00CA0914" w:rsidRPr="0099522D" w:rsidRDefault="00CA0914" w:rsidP="00CA0914">
      <w:pPr>
        <w:spacing w:after="0"/>
        <w:ind w:right="707"/>
        <w:rPr>
          <w:rFonts w:ascii="Arial" w:hAnsi="Arial" w:cs="Arial"/>
          <w:color w:val="0D0D0D" w:themeColor="text1" w:themeTint="F2"/>
          <w:sz w:val="24"/>
          <w:szCs w:val="24"/>
        </w:rPr>
      </w:pPr>
    </w:p>
    <w:p w:rsidR="00CA0914" w:rsidRPr="0099522D" w:rsidRDefault="00CA0914" w:rsidP="00CA0914">
      <w:pPr>
        <w:pStyle w:val="Akapitzlist"/>
        <w:numPr>
          <w:ilvl w:val="0"/>
          <w:numId w:val="5"/>
        </w:numPr>
        <w:spacing w:after="0"/>
        <w:ind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Wymagania dotyczące wykonywania robót</w:t>
      </w:r>
    </w:p>
    <w:p w:rsidR="00CA0914" w:rsidRPr="0099522D" w:rsidRDefault="00CA0914" w:rsidP="00CA0914">
      <w:pPr>
        <w:pStyle w:val="Akapitzlist"/>
        <w:spacing w:after="0"/>
        <w:ind w:right="707"/>
        <w:rPr>
          <w:rFonts w:ascii="Arial" w:hAnsi="Arial" w:cs="Arial"/>
          <w:b/>
          <w:color w:val="0D0D0D" w:themeColor="text1" w:themeTint="F2"/>
          <w:sz w:val="24"/>
          <w:szCs w:val="24"/>
        </w:rPr>
      </w:pPr>
    </w:p>
    <w:p w:rsidR="00CA0914" w:rsidRPr="0099522D" w:rsidRDefault="00CA0914" w:rsidP="00CA0914">
      <w:pPr>
        <w:pStyle w:val="Akapitzlist"/>
        <w:tabs>
          <w:tab w:val="left" w:pos="9355"/>
        </w:tabs>
        <w:spacing w:after="0"/>
        <w:ind w:left="0"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Wykonawca jest odpowiedzialny za prowadzenie robót zgodnie z umową oraz za jakość zastosowanych materiałów i wykonywanych robót, za ich zgodność z dokumentacją oraz poleceniami Inspektora Nadzoru. Następstwa jakiegokolwiek błędu spowodowanego przez Wykonawcę w wytyczeniu i wykonywaniu robót  zostaną, jeśli wymagać tego będzie Inspektor Nadzoru, poprawione przez Wykonawcę na własny koszt. Polecenia Inspektora Nadzoru dotyczące realizacji robót będą wykonywane przez Wykonawcę nie później niż w czasie przez niego wyznaczonym i uzgodnionym z Wykonawcą pod groźbą wstrzymania robót. Skutki finansowe z tytułu wstrzymania robót ponosi Wykonawca. </w:t>
      </w:r>
    </w:p>
    <w:p w:rsidR="00CA0914" w:rsidRPr="0099522D" w:rsidRDefault="00CA0914" w:rsidP="00CA0914">
      <w:pPr>
        <w:autoSpaceDE w:val="0"/>
        <w:autoSpaceDN w:val="0"/>
        <w:adjustRightInd w:val="0"/>
        <w:spacing w:after="0"/>
        <w:rPr>
          <w:rFonts w:ascii="Arial" w:hAnsi="Arial" w:cs="Arial"/>
          <w:color w:val="0D0D0D" w:themeColor="text1" w:themeTint="F2"/>
          <w:sz w:val="24"/>
          <w:szCs w:val="24"/>
        </w:rPr>
      </w:pPr>
      <w:r w:rsidRPr="0099522D">
        <w:rPr>
          <w:rFonts w:ascii="Arial" w:hAnsi="Arial" w:cs="Arial"/>
          <w:color w:val="0D0D0D" w:themeColor="text1" w:themeTint="F2"/>
          <w:sz w:val="24"/>
          <w:szCs w:val="24"/>
        </w:rPr>
        <w:t>W przypadku opóźnień realizacyjnych budowy, stwarzających zagrożenie dla finalnego zakończenia robót, Inspektor ma prawo wprowadzić podwykonawcę na określone roboty na koszt Wykonawcy.</w:t>
      </w:r>
    </w:p>
    <w:p w:rsidR="00CA0914" w:rsidRPr="0099522D" w:rsidRDefault="00CA0914" w:rsidP="00CA0914">
      <w:pPr>
        <w:spacing w:after="0"/>
        <w:ind w:right="707"/>
        <w:rPr>
          <w:rFonts w:ascii="Arial" w:hAnsi="Arial" w:cs="Arial"/>
          <w:color w:val="0D0D0D" w:themeColor="text1" w:themeTint="F2"/>
          <w:sz w:val="24"/>
          <w:szCs w:val="24"/>
        </w:rPr>
      </w:pPr>
    </w:p>
    <w:p w:rsidR="00CA0914" w:rsidRPr="0099522D" w:rsidRDefault="00CA0914" w:rsidP="00CA0914">
      <w:pPr>
        <w:pStyle w:val="Akapitzlist"/>
        <w:numPr>
          <w:ilvl w:val="0"/>
          <w:numId w:val="5"/>
        </w:numPr>
        <w:spacing w:after="0"/>
        <w:ind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Wymagania dotyczące kontroli jakości robót</w:t>
      </w:r>
    </w:p>
    <w:p w:rsidR="00CA0914" w:rsidRPr="0099522D" w:rsidRDefault="00CA0914" w:rsidP="00CA0914">
      <w:pPr>
        <w:pStyle w:val="Akapitzlist"/>
        <w:spacing w:after="0"/>
        <w:ind w:right="707"/>
        <w:rPr>
          <w:rFonts w:ascii="Arial" w:hAnsi="Arial" w:cs="Arial"/>
          <w:b/>
          <w:color w:val="0D0D0D" w:themeColor="text1" w:themeTint="F2"/>
          <w:sz w:val="24"/>
          <w:szCs w:val="24"/>
        </w:rPr>
      </w:pPr>
    </w:p>
    <w:p w:rsidR="00CA0914" w:rsidRPr="0099522D" w:rsidRDefault="00CA0914" w:rsidP="00CA0914">
      <w:pPr>
        <w:tabs>
          <w:tab w:val="left" w:pos="9356"/>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Wykonawca jest odpowiedzialny za pełną kontrolę jakości robót i stosowanych materiałów. Inspektor Nadzoru ustali jaki zakres kontroli jest konieczny, aby zapewnić wykonanie robót zgodnie z umową. Wszystkie badania i pomiary będą prowadzone zgodnie z wymaganiami norm. Koszty związane z organizowaniem i prowadzeniem badań materiałów i robót ponosi Wykonawca.</w:t>
      </w:r>
    </w:p>
    <w:p w:rsidR="00CA0914" w:rsidRPr="0099522D" w:rsidRDefault="00CA0914" w:rsidP="00CA0914">
      <w:pPr>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a – </w:t>
      </w:r>
      <w:r w:rsidRPr="0099522D">
        <w:rPr>
          <w:rFonts w:ascii="Arial" w:hAnsi="Arial" w:cs="Arial"/>
          <w:color w:val="0D0D0D" w:themeColor="text1" w:themeTint="F2"/>
          <w:sz w:val="24"/>
          <w:szCs w:val="24"/>
          <w:u w:val="single"/>
        </w:rPr>
        <w:t>Pobieranie próbek</w:t>
      </w:r>
    </w:p>
    <w:p w:rsidR="00CA0914" w:rsidRPr="0099522D" w:rsidRDefault="00CA0914" w:rsidP="00CA0914">
      <w:pPr>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Na polecenie Inspektora Nadzoru Wykonawca będzie przeprowadzać dodatkowe badania tych materiałów które budzą wątpliwości co do jakości, o ile kwestionowane materiały nie zostaną przez Wykonawcę usunięte lub ulepszone z własnej woli. Koszty dodatkowych badań pokrywa Wykonawca.</w:t>
      </w:r>
    </w:p>
    <w:p w:rsidR="00CA0914" w:rsidRPr="0099522D" w:rsidRDefault="00CA0914" w:rsidP="00CA0914">
      <w:pPr>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b – </w:t>
      </w:r>
      <w:r w:rsidRPr="0099522D">
        <w:rPr>
          <w:rFonts w:ascii="Arial" w:hAnsi="Arial" w:cs="Arial"/>
          <w:color w:val="0D0D0D" w:themeColor="text1" w:themeTint="F2"/>
          <w:sz w:val="24"/>
          <w:szCs w:val="24"/>
          <w:u w:val="single"/>
        </w:rPr>
        <w:t>Badania i pomiary</w:t>
      </w:r>
    </w:p>
    <w:p w:rsidR="00CA0914" w:rsidRPr="0099522D" w:rsidRDefault="00CA0914" w:rsidP="00CA0914">
      <w:pPr>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Wszystkie badania i pomiary będą przeprowadzane zgodnie z wymaganiami norm.</w:t>
      </w:r>
    </w:p>
    <w:p w:rsidR="00CA0914" w:rsidRPr="0099522D" w:rsidRDefault="00CA0914" w:rsidP="00CA0914">
      <w:p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c – </w:t>
      </w:r>
      <w:r w:rsidRPr="0099522D">
        <w:rPr>
          <w:rFonts w:ascii="Arial" w:hAnsi="Arial" w:cs="Arial"/>
          <w:color w:val="0D0D0D" w:themeColor="text1" w:themeTint="F2"/>
          <w:sz w:val="24"/>
          <w:szCs w:val="24"/>
          <w:u w:val="single"/>
        </w:rPr>
        <w:t>Certyfikaty i deklaracje</w:t>
      </w:r>
    </w:p>
    <w:p w:rsidR="00CA0914" w:rsidRPr="0099522D" w:rsidRDefault="00CA0914" w:rsidP="00CA0914">
      <w:p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Inspektor Nadzoru może dopuścić do użycia te wyroby i materiały, które:</w:t>
      </w:r>
    </w:p>
    <w:p w:rsidR="00CA0914" w:rsidRPr="0099522D" w:rsidRDefault="00CA0914" w:rsidP="00CA0914">
      <w:pPr>
        <w:spacing w:after="0"/>
        <w:ind w:left="426" w:right="707" w:hanging="426"/>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posiadają certyfikat wskazujący, że zapewniono zgodność z kryteriami technicznymi określonymi na podstawie Polskich Norm, aprobat </w:t>
      </w:r>
      <w:proofErr w:type="spellStart"/>
      <w:r w:rsidRPr="0099522D">
        <w:rPr>
          <w:rFonts w:ascii="Arial" w:hAnsi="Arial" w:cs="Arial"/>
          <w:color w:val="0D0D0D" w:themeColor="text1" w:themeTint="F2"/>
          <w:sz w:val="24"/>
          <w:szCs w:val="24"/>
        </w:rPr>
        <w:t>technicz-nych</w:t>
      </w:r>
      <w:proofErr w:type="spellEnd"/>
      <w:r w:rsidRPr="0099522D">
        <w:rPr>
          <w:rFonts w:ascii="Arial" w:hAnsi="Arial" w:cs="Arial"/>
          <w:color w:val="0D0D0D" w:themeColor="text1" w:themeTint="F2"/>
          <w:sz w:val="24"/>
          <w:szCs w:val="24"/>
        </w:rPr>
        <w:t xml:space="preserve"> oraz właściwych przepisów i informacji o ich istnieniu zgodnie z Rozporządzeniem Ministra Spraw Wewnętrznych i Administracji z 1998r. (Dz. U. nr 98/99)</w:t>
      </w:r>
    </w:p>
    <w:p w:rsidR="00CA0914" w:rsidRPr="0099522D" w:rsidRDefault="00CA0914" w:rsidP="00CA0914">
      <w:pPr>
        <w:spacing w:after="0"/>
        <w:ind w:left="426" w:right="707" w:hanging="852"/>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posiadają deklarację zgodności lub certyfikat zgodności z Polską Normą lub aprobatą techniczną </w:t>
      </w:r>
    </w:p>
    <w:p w:rsidR="00CA0914" w:rsidRPr="0099522D" w:rsidRDefault="00CA0914" w:rsidP="00CA0914">
      <w:pPr>
        <w:tabs>
          <w:tab w:val="left" w:pos="142"/>
        </w:tabs>
        <w:spacing w:after="0"/>
        <w:ind w:left="426" w:right="707" w:hanging="852"/>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znajdują się w wykazie wyrobów, o których mowa w Rozporządzeniu Ministra Spraw Wewnętrznych i Administracji z 1998r. (Dz. U. nr 98/99).</w:t>
      </w:r>
    </w:p>
    <w:p w:rsidR="00CA0914" w:rsidRPr="0099522D" w:rsidRDefault="00CA0914" w:rsidP="00CA0914">
      <w:pPr>
        <w:tabs>
          <w:tab w:val="left" w:pos="142"/>
        </w:tabs>
        <w:spacing w:after="0"/>
        <w:ind w:right="707"/>
        <w:rPr>
          <w:rFonts w:ascii="Arial" w:hAnsi="Arial" w:cs="Arial"/>
          <w:color w:val="0D0D0D" w:themeColor="text1" w:themeTint="F2"/>
          <w:sz w:val="24"/>
          <w:szCs w:val="24"/>
        </w:rPr>
      </w:pPr>
    </w:p>
    <w:p w:rsidR="00CA0914" w:rsidRPr="0099522D" w:rsidRDefault="00CA0914" w:rsidP="00CA0914">
      <w:pPr>
        <w:spacing w:after="0"/>
        <w:ind w:right="707"/>
        <w:rPr>
          <w:rFonts w:ascii="Arial" w:hAnsi="Arial" w:cs="Arial"/>
          <w:color w:val="0D0D0D" w:themeColor="text1" w:themeTint="F2"/>
          <w:sz w:val="24"/>
          <w:szCs w:val="24"/>
          <w:u w:val="single"/>
        </w:rPr>
      </w:pPr>
      <w:r w:rsidRPr="0099522D">
        <w:rPr>
          <w:rFonts w:ascii="Arial" w:hAnsi="Arial" w:cs="Arial"/>
          <w:color w:val="0D0D0D" w:themeColor="text1" w:themeTint="F2"/>
          <w:sz w:val="24"/>
          <w:szCs w:val="24"/>
        </w:rPr>
        <w:lastRenderedPageBreak/>
        <w:t xml:space="preserve">d – </w:t>
      </w:r>
      <w:r w:rsidRPr="0099522D">
        <w:rPr>
          <w:rFonts w:ascii="Arial" w:hAnsi="Arial" w:cs="Arial"/>
          <w:color w:val="0D0D0D" w:themeColor="text1" w:themeTint="F2"/>
          <w:sz w:val="24"/>
          <w:szCs w:val="24"/>
          <w:u w:val="single"/>
        </w:rPr>
        <w:t>Dokumenty budowy</w:t>
      </w:r>
    </w:p>
    <w:p w:rsidR="00CA0914" w:rsidRPr="0099522D" w:rsidRDefault="00CA0914" w:rsidP="00CA0914">
      <w:p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Dokumenty budowy stanowią:</w:t>
      </w:r>
    </w:p>
    <w:p w:rsidR="00CA0914" w:rsidRPr="0099522D" w:rsidRDefault="00CA0914" w:rsidP="00CA0914">
      <w:p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protokoły przekazania terenu budowy</w:t>
      </w:r>
    </w:p>
    <w:p w:rsidR="00CA0914" w:rsidRPr="0099522D" w:rsidRDefault="00CA0914" w:rsidP="00CA0914">
      <w:p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protokoły z narad i ustaleń</w:t>
      </w:r>
    </w:p>
    <w:p w:rsidR="00CA0914" w:rsidRPr="0099522D" w:rsidRDefault="00CA0914" w:rsidP="00CA0914">
      <w:p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protokoły odbioru robót</w:t>
      </w:r>
    </w:p>
    <w:p w:rsidR="00CA0914" w:rsidRPr="0099522D" w:rsidRDefault="00CA0914" w:rsidP="00CA0914">
      <w:pPr>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dziennik budowy (opcjonalnie)</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Dziennik budowy jest wymaganym dokumentem prawnym obowiązującym Inwestora i Wykonawcę w okresie trwania budowy. Obowiązek prowadzenia dziennika budowy spoczywa na Wykonawcy.</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Zapisy w dzienniku budowy będą dokonywane na bieżąco i będą dotyczyć przebiegu robót, stanu bezpieczeństwa ludzi i mienia oraz technicznej i ekonomicznej strony budowy. Każdy zapis w dzienniku budowy będzie opatrzony datą jego dokonania, podpisem osoby, która dokonała zapisu, z podaniem imienia i nazwiska oraz stanowiska służbowego.</w:t>
      </w:r>
    </w:p>
    <w:p w:rsidR="00CA0914" w:rsidRPr="0099522D" w:rsidRDefault="00CA0914" w:rsidP="00CA0914">
      <w:pPr>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Wszelkie dokumenty budowy będą przechowywane na terenie budowy w miejscu odpowiednio zabezpieczonym oraz będą dostępne dla Inspektora Nadzoru i przedstawiane do wglądu na życzenie Zamawiającego.</w:t>
      </w:r>
    </w:p>
    <w:p w:rsidR="00CA0914" w:rsidRPr="0099522D" w:rsidRDefault="00CA0914" w:rsidP="00CA0914">
      <w:pPr>
        <w:spacing w:after="0"/>
        <w:ind w:right="707"/>
        <w:rPr>
          <w:rFonts w:ascii="Arial" w:hAnsi="Arial" w:cs="Arial"/>
          <w:color w:val="0D0D0D" w:themeColor="text1" w:themeTint="F2"/>
          <w:sz w:val="24"/>
          <w:szCs w:val="24"/>
        </w:rPr>
      </w:pPr>
    </w:p>
    <w:p w:rsidR="00CA0914" w:rsidRPr="0099522D" w:rsidRDefault="00CA0914" w:rsidP="00CA0914">
      <w:pPr>
        <w:pStyle w:val="Akapitzlist"/>
        <w:numPr>
          <w:ilvl w:val="0"/>
          <w:numId w:val="5"/>
        </w:numPr>
        <w:spacing w:after="0"/>
        <w:ind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Obmiar robót</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Obmiar robót będzie odzwierciedlał faktyczny zakres wykonywanych robót zgodnie z </w:t>
      </w:r>
      <w:proofErr w:type="spellStart"/>
      <w:r w:rsidRPr="0099522D">
        <w:rPr>
          <w:rFonts w:ascii="Arial" w:hAnsi="Arial" w:cs="Arial"/>
          <w:color w:val="0D0D0D" w:themeColor="text1" w:themeTint="F2"/>
          <w:sz w:val="24"/>
          <w:szCs w:val="24"/>
        </w:rPr>
        <w:t>PB,PW</w:t>
      </w:r>
      <w:proofErr w:type="spellEnd"/>
      <w:r w:rsidRPr="0099522D">
        <w:rPr>
          <w:rFonts w:ascii="Arial" w:hAnsi="Arial" w:cs="Arial"/>
          <w:color w:val="0D0D0D" w:themeColor="text1" w:themeTint="F2"/>
          <w:sz w:val="24"/>
          <w:szCs w:val="24"/>
        </w:rPr>
        <w:t xml:space="preserve"> i ST, w jednostkach ustalonych w kosztorysie.</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Obmiaru robót dokonuje Wykonawca po powiadomieniu Inspektora Nadzoru. </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Wyniki obmiaru wpisywane będą do Książki obmiaru robót.</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Jakikolwiek błąd lub przeoczenie (opuszczenie) nie zwalnia Wykonawcy od obowiązku</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ukończenia wszystkich robót. Błędne dane zostaną poprawione wg ustaleń Inspektora Nadzoru dostarczonych Wykonawcy na piśmie. Obmiar gotowych robót będzie </w:t>
      </w:r>
      <w:proofErr w:type="spellStart"/>
      <w:r w:rsidRPr="0099522D">
        <w:rPr>
          <w:rFonts w:ascii="Arial" w:hAnsi="Arial" w:cs="Arial"/>
          <w:color w:val="0D0D0D" w:themeColor="text1" w:themeTint="F2"/>
          <w:sz w:val="24"/>
          <w:szCs w:val="24"/>
        </w:rPr>
        <w:t>przepro-wadzony</w:t>
      </w:r>
      <w:proofErr w:type="spellEnd"/>
      <w:r w:rsidRPr="0099522D">
        <w:rPr>
          <w:rFonts w:ascii="Arial" w:hAnsi="Arial" w:cs="Arial"/>
          <w:color w:val="0D0D0D" w:themeColor="text1" w:themeTint="F2"/>
          <w:sz w:val="24"/>
          <w:szCs w:val="24"/>
        </w:rPr>
        <w:t xml:space="preserve"> zgodnie z częstością wymaganą do płatności na rzecz Wykonawcy określoną w umowie.</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Roboty pomiarowe do obmiaru oraz nieodzowne obliczenia wykonywane będą w sposób zrozumiały i jednoznaczny. Wykonany obmiar robót zawierać będzie:</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podstawę wyceny i opis robót,</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ilość przedmiarową robót (z kosztorysu ofertowego),</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datę obmiaru,</w:t>
      </w:r>
    </w:p>
    <w:p w:rsidR="00CA0914" w:rsidRPr="0099522D" w:rsidRDefault="00CA0914" w:rsidP="00CA0914">
      <w:pPr>
        <w:autoSpaceDE w:val="0"/>
        <w:autoSpaceDN w:val="0"/>
        <w:adjustRightInd w:val="0"/>
        <w:spacing w:after="0"/>
        <w:ind w:left="426" w:hanging="426"/>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miejsce obmiaru przez podanie: nr detalu, elementu, wykonanie szkicu pomocni-czego,</w:t>
      </w:r>
    </w:p>
    <w:p w:rsidR="00CA0914" w:rsidRPr="0099522D" w:rsidRDefault="00CA0914" w:rsidP="00CA0914">
      <w:pPr>
        <w:autoSpaceDE w:val="0"/>
        <w:autoSpaceDN w:val="0"/>
        <w:adjustRightInd w:val="0"/>
        <w:spacing w:after="0"/>
        <w:ind w:left="426" w:hanging="426"/>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obmiar robót z podaniem składowych obmiaru w kolejności: długość x szerokość x głębokość x wysokość x ilość = wynik obmiaru,</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ilość robót wykonanych od początku budowy,</w:t>
      </w:r>
    </w:p>
    <w:p w:rsidR="00CA0914" w:rsidRPr="0099522D" w:rsidRDefault="00CA0914" w:rsidP="00CA0914">
      <w:pPr>
        <w:autoSpaceDE w:val="0"/>
        <w:autoSpaceDN w:val="0"/>
        <w:adjustRightInd w:val="0"/>
        <w:spacing w:after="0"/>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dane osoby sporządzającej obmiar.</w:t>
      </w:r>
    </w:p>
    <w:p w:rsidR="00CA0914" w:rsidRPr="0099522D" w:rsidRDefault="00CA0914" w:rsidP="00CA0914">
      <w:pPr>
        <w:spacing w:after="0"/>
        <w:ind w:right="707"/>
        <w:rPr>
          <w:rFonts w:ascii="Arial" w:hAnsi="Arial" w:cs="Arial"/>
          <w:color w:val="0D0D0D" w:themeColor="text1" w:themeTint="F2"/>
          <w:sz w:val="24"/>
          <w:szCs w:val="24"/>
        </w:rPr>
      </w:pPr>
    </w:p>
    <w:p w:rsidR="00CA0914" w:rsidRPr="0099522D" w:rsidRDefault="00CA0914" w:rsidP="00CA0914">
      <w:pPr>
        <w:pStyle w:val="Akapitzlist"/>
        <w:numPr>
          <w:ilvl w:val="0"/>
          <w:numId w:val="5"/>
        </w:numPr>
        <w:spacing w:after="0"/>
        <w:ind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Odbiór robót</w:t>
      </w: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Roboty podlegają następującym odbiorom:</w:t>
      </w: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odbiorowi robót zanikających i ulegających zakryciu</w:t>
      </w: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odbiorowi częściowemu</w:t>
      </w: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lastRenderedPageBreak/>
        <w:t xml:space="preserve">     - odbiorowi ostatecznemu (końcowemu)</w:t>
      </w: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odbiorowi pogwarancyjnemu</w:t>
      </w:r>
    </w:p>
    <w:p w:rsidR="00CA0914" w:rsidRPr="0099522D" w:rsidRDefault="00CA0914" w:rsidP="00CA0914">
      <w:pPr>
        <w:pStyle w:val="Akapitzlist"/>
        <w:spacing w:after="0"/>
        <w:ind w:left="0" w:right="707"/>
        <w:jc w:val="both"/>
        <w:rPr>
          <w:rFonts w:ascii="Arial" w:hAnsi="Arial" w:cs="Arial"/>
          <w:color w:val="0D0D0D" w:themeColor="text1" w:themeTint="F2"/>
          <w:sz w:val="24"/>
          <w:szCs w:val="24"/>
        </w:rPr>
      </w:pPr>
    </w:p>
    <w:p w:rsidR="00CA0914" w:rsidRPr="0099522D" w:rsidRDefault="00CA0914" w:rsidP="00CA0914">
      <w:pPr>
        <w:pStyle w:val="Akapitzlist"/>
        <w:spacing w:after="0"/>
        <w:ind w:left="0" w:right="707"/>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a -  Odbiór robót zanikających i ulegających zakryciu</w:t>
      </w:r>
    </w:p>
    <w:p w:rsidR="00CA0914" w:rsidRPr="0099522D" w:rsidRDefault="00CA0914" w:rsidP="00CA0914">
      <w:pPr>
        <w:tabs>
          <w:tab w:val="left" w:pos="142"/>
          <w:tab w:val="left" w:pos="9355"/>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Odbiór robót zanikających i ulegających zakryciu polega na finalnej ocenie jakości wykonywanych robót, które w dalszym procesie realizacji ulegną zakryciu. Gotowość danej części robót do odbioru zgłasza Wykonawca powiadomieniem Inspektora Nadzoru. Odbiór będzie przeprowadzony niezwłocznie.</w:t>
      </w:r>
    </w:p>
    <w:p w:rsidR="00CA0914" w:rsidRPr="0099522D" w:rsidRDefault="00CA0914" w:rsidP="00CA0914">
      <w:pPr>
        <w:tabs>
          <w:tab w:val="left" w:pos="142"/>
          <w:tab w:val="left" w:pos="9355"/>
        </w:tabs>
        <w:spacing w:after="0"/>
        <w:ind w:right="-1"/>
        <w:jc w:val="both"/>
        <w:rPr>
          <w:rFonts w:ascii="Arial" w:hAnsi="Arial" w:cs="Arial"/>
          <w:color w:val="0D0D0D" w:themeColor="text1" w:themeTint="F2"/>
          <w:sz w:val="24"/>
          <w:szCs w:val="24"/>
        </w:rPr>
      </w:pPr>
    </w:p>
    <w:p w:rsidR="00CA0914" w:rsidRPr="0099522D" w:rsidRDefault="00CA0914" w:rsidP="00CA0914">
      <w:pPr>
        <w:tabs>
          <w:tab w:val="left" w:pos="1276"/>
          <w:tab w:val="left" w:pos="9072"/>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b – Odbiór częściowy</w:t>
      </w:r>
    </w:p>
    <w:p w:rsidR="00CA0914" w:rsidRPr="0099522D" w:rsidRDefault="00CA0914" w:rsidP="00CA0914">
      <w:pPr>
        <w:tabs>
          <w:tab w:val="left" w:pos="1276"/>
          <w:tab w:val="left" w:pos="9072"/>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Odbiór częściowy polega na ocenie ilości i jakości wykonanych robót. Odbioru robót dokonuje Inspektor Nadzoru</w:t>
      </w:r>
    </w:p>
    <w:p w:rsidR="00CA0914" w:rsidRPr="0099522D" w:rsidRDefault="00CA0914" w:rsidP="00CA0914">
      <w:pPr>
        <w:tabs>
          <w:tab w:val="left" w:pos="1276"/>
          <w:tab w:val="left" w:pos="9072"/>
        </w:tabs>
        <w:spacing w:after="0"/>
        <w:ind w:right="-1"/>
        <w:jc w:val="both"/>
        <w:rPr>
          <w:rFonts w:ascii="Arial" w:hAnsi="Arial" w:cs="Arial"/>
          <w:color w:val="0D0D0D" w:themeColor="text1" w:themeTint="F2"/>
          <w:sz w:val="24"/>
          <w:szCs w:val="24"/>
        </w:rPr>
      </w:pPr>
    </w:p>
    <w:p w:rsidR="00CA0914" w:rsidRPr="0099522D" w:rsidRDefault="00CA0914" w:rsidP="00CA0914">
      <w:pPr>
        <w:tabs>
          <w:tab w:val="left" w:pos="1276"/>
          <w:tab w:val="left" w:pos="9072"/>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c – Odbiór ostateczny (końcowy)</w:t>
      </w:r>
    </w:p>
    <w:p w:rsidR="00CA0914" w:rsidRPr="0099522D" w:rsidRDefault="00CA0914" w:rsidP="00CA0914">
      <w:pPr>
        <w:tabs>
          <w:tab w:val="left" w:pos="1276"/>
          <w:tab w:val="left" w:pos="9072"/>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Odbiór ostateczny polega na finalnej ocenie rzeczywistego wykonania robót w odniesieniu do ilości i jakości.</w:t>
      </w:r>
    </w:p>
    <w:p w:rsidR="00CA0914" w:rsidRPr="0099522D" w:rsidRDefault="00CA0914" w:rsidP="00CA0914">
      <w:pPr>
        <w:tabs>
          <w:tab w:val="left" w:pos="1276"/>
          <w:tab w:val="left" w:pos="9072"/>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Całkowite wykończenie robót oraz gotowość do odbioru ostatecznego będzie stwierdzona przez Wykonawcę oświadczeniem przekazanym Inwestorowi. </w:t>
      </w:r>
    </w:p>
    <w:p w:rsidR="00CA0914" w:rsidRPr="0099522D" w:rsidRDefault="00CA0914" w:rsidP="00CA0914">
      <w:pPr>
        <w:tabs>
          <w:tab w:val="left" w:pos="1276"/>
          <w:tab w:val="left" w:pos="9072"/>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Odbiór ostateczny robót nastąpi w terminie ustalonym w dokumentach umowy, licząc od dnia potwierdzenia przez Inspektora Nadzoru zakończenia robót i przyjęcia dokumentów określonych w niniejszym punkcie.</w:t>
      </w:r>
    </w:p>
    <w:p w:rsidR="00CA0914" w:rsidRPr="0099522D" w:rsidRDefault="00CA0914" w:rsidP="00CA0914">
      <w:pPr>
        <w:tabs>
          <w:tab w:val="left" w:pos="1276"/>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Odbioru ostatecznego dokona komisja wyznaczona przez Zamawiającego w obecności Inspektora Nadzoru i Wykonawcy. Komisja odbierająca roboty dokona ich oceny jakościowej na podstawie przedłożonych dokumentów, ocenie wizualnej oraz zgodności wykonania robót z kosztorysem ofertowym i szczegółową specyfikacją techniczną. </w:t>
      </w:r>
    </w:p>
    <w:p w:rsidR="00CA0914" w:rsidRPr="0099522D" w:rsidRDefault="00CA0914" w:rsidP="00CA0914">
      <w:pPr>
        <w:tabs>
          <w:tab w:val="left" w:pos="1276"/>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W przypadku nie wykonania wyznaczonych robót lub robót uzupełniających komisja przerwie swoje czynności i ustali nowy termin odbioru ostatecznego. </w:t>
      </w:r>
    </w:p>
    <w:p w:rsidR="00CA0914" w:rsidRPr="0099522D" w:rsidRDefault="00CA0914" w:rsidP="00CA0914">
      <w:pPr>
        <w:tabs>
          <w:tab w:val="left" w:pos="1276"/>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W przypadku stwierdzenia przez komisję, że jakość wykonanych robót w </w:t>
      </w:r>
      <w:proofErr w:type="spellStart"/>
      <w:r w:rsidRPr="0099522D">
        <w:rPr>
          <w:rFonts w:ascii="Arial" w:hAnsi="Arial" w:cs="Arial"/>
          <w:color w:val="0D0D0D" w:themeColor="text1" w:themeTint="F2"/>
          <w:sz w:val="24"/>
          <w:szCs w:val="24"/>
        </w:rPr>
        <w:t>poszczegól-nych</w:t>
      </w:r>
      <w:proofErr w:type="spellEnd"/>
      <w:r w:rsidRPr="0099522D">
        <w:rPr>
          <w:rFonts w:ascii="Arial" w:hAnsi="Arial" w:cs="Arial"/>
          <w:color w:val="0D0D0D" w:themeColor="text1" w:themeTint="F2"/>
          <w:sz w:val="24"/>
          <w:szCs w:val="24"/>
        </w:rPr>
        <w:t xml:space="preserve"> asortymentach nieznacznie odbiega od wymaganej w dokumentach z </w:t>
      </w:r>
      <w:proofErr w:type="spellStart"/>
      <w:r w:rsidRPr="0099522D">
        <w:rPr>
          <w:rFonts w:ascii="Arial" w:hAnsi="Arial" w:cs="Arial"/>
          <w:color w:val="0D0D0D" w:themeColor="text1" w:themeTint="F2"/>
          <w:sz w:val="24"/>
          <w:szCs w:val="24"/>
        </w:rPr>
        <w:t>uwzględnie-niem</w:t>
      </w:r>
      <w:proofErr w:type="spellEnd"/>
      <w:r w:rsidRPr="0099522D">
        <w:rPr>
          <w:rFonts w:ascii="Arial" w:hAnsi="Arial" w:cs="Arial"/>
          <w:color w:val="0D0D0D" w:themeColor="text1" w:themeTint="F2"/>
          <w:sz w:val="24"/>
          <w:szCs w:val="24"/>
        </w:rPr>
        <w:t xml:space="preserve"> tolerancji i nie ma większego wpływu na cechy eksploatacyjne obiektu, komisja oceni pomniejszoną wartość wykonanych robót w stosunku do wymagań przyjętych w dokumentach umowy.</w:t>
      </w:r>
    </w:p>
    <w:p w:rsidR="00CA0914" w:rsidRPr="0099522D" w:rsidRDefault="00CA0914" w:rsidP="00CA0914">
      <w:pPr>
        <w:tabs>
          <w:tab w:val="left" w:pos="1276"/>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Podstawowym dokumentem odbioru jest Protokół odbioru ostatecznego robót. Do odbioru ostatecznego Wykonawca jest zobowiązany przygotować następujące dokumenty:</w:t>
      </w:r>
    </w:p>
    <w:p w:rsidR="00CA0914" w:rsidRPr="0099522D" w:rsidRDefault="00CA0914" w:rsidP="00CA0914">
      <w:pPr>
        <w:tabs>
          <w:tab w:val="left" w:pos="1276"/>
          <w:tab w:val="left" w:pos="9355"/>
        </w:tabs>
        <w:spacing w:after="0"/>
        <w:ind w:left="567" w:right="-1" w:hanging="56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deklaracje zgodności lub certyfikaty zgodności wbudowanych materiałów, certyfikaty na znak bezpieczeństwa zgodnie ze szczegółową specyfikacją techniczną</w:t>
      </w:r>
    </w:p>
    <w:p w:rsidR="00CA0914" w:rsidRPr="0099522D" w:rsidRDefault="00CA0914" w:rsidP="00CA0914">
      <w:pPr>
        <w:tabs>
          <w:tab w:val="left" w:pos="284"/>
          <w:tab w:val="left" w:pos="426"/>
          <w:tab w:val="left" w:pos="1276"/>
          <w:tab w:val="left" w:pos="9355"/>
        </w:tabs>
        <w:spacing w:after="0"/>
        <w:ind w:left="567" w:right="-1" w:hanging="56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zarządzone przez komisje roboty poprawkowe lub uzupełniające będą zestawione według wzoru ustalonego przez Zamawiającego.</w:t>
      </w:r>
    </w:p>
    <w:p w:rsidR="00CA0914" w:rsidRPr="0099522D" w:rsidRDefault="00CA0914" w:rsidP="00CA0914">
      <w:pPr>
        <w:tabs>
          <w:tab w:val="left" w:pos="1276"/>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Terminy wykonania robót poprawkowych i robót uzupełniających wyznaczy komisja i stwierdzi ich wykonanie.</w:t>
      </w:r>
    </w:p>
    <w:p w:rsidR="00CA0914" w:rsidRPr="0099522D" w:rsidRDefault="00CA0914" w:rsidP="00CA0914">
      <w:pPr>
        <w:spacing w:after="0"/>
        <w:ind w:right="707"/>
        <w:rPr>
          <w:rFonts w:ascii="Arial" w:hAnsi="Arial" w:cs="Arial"/>
          <w:color w:val="0D0D0D" w:themeColor="text1" w:themeTint="F2"/>
          <w:sz w:val="24"/>
          <w:szCs w:val="24"/>
        </w:rPr>
      </w:pPr>
    </w:p>
    <w:p w:rsidR="00CA0914" w:rsidRPr="0099522D" w:rsidRDefault="00CA0914" w:rsidP="00CA0914">
      <w:pPr>
        <w:tabs>
          <w:tab w:val="left" w:pos="1134"/>
        </w:tabs>
        <w:spacing w:after="0"/>
        <w:ind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d – Odbiór pogwarancyjny</w:t>
      </w:r>
    </w:p>
    <w:p w:rsidR="00CA0914" w:rsidRPr="0099522D" w:rsidRDefault="00CA0914" w:rsidP="00CA0914">
      <w:pPr>
        <w:tabs>
          <w:tab w:val="left" w:pos="709"/>
          <w:tab w:val="left" w:pos="1134"/>
          <w:tab w:val="left" w:pos="9355"/>
        </w:tabs>
        <w:spacing w:after="0"/>
        <w:ind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lastRenderedPageBreak/>
        <w:t>Odbiór pogwarancyjny polega na ocenie wykonanych robót związanych z usunięciem wad, które zostały ujawnione w okresie gwarancyjnym i okresie rękojmi.</w:t>
      </w:r>
    </w:p>
    <w:p w:rsidR="00CA0914" w:rsidRPr="0099522D" w:rsidRDefault="00CA0914" w:rsidP="00CA0914">
      <w:pPr>
        <w:spacing w:after="0"/>
        <w:ind w:right="707"/>
        <w:rPr>
          <w:rFonts w:ascii="Arial" w:hAnsi="Arial" w:cs="Arial"/>
          <w:color w:val="0D0D0D" w:themeColor="text1" w:themeTint="F2"/>
          <w:sz w:val="24"/>
          <w:szCs w:val="24"/>
        </w:rPr>
      </w:pPr>
    </w:p>
    <w:p w:rsidR="00CA0914" w:rsidRPr="0099522D" w:rsidRDefault="00CA0914" w:rsidP="00CA0914">
      <w:pPr>
        <w:pStyle w:val="Akapitzlist"/>
        <w:numPr>
          <w:ilvl w:val="0"/>
          <w:numId w:val="5"/>
        </w:numPr>
        <w:spacing w:after="0"/>
        <w:ind w:right="707"/>
        <w:rPr>
          <w:rFonts w:ascii="Arial" w:hAnsi="Arial" w:cs="Arial"/>
          <w:b/>
          <w:color w:val="0D0D0D" w:themeColor="text1" w:themeTint="F2"/>
          <w:sz w:val="24"/>
          <w:szCs w:val="24"/>
        </w:rPr>
      </w:pPr>
      <w:r w:rsidRPr="0099522D">
        <w:rPr>
          <w:rFonts w:ascii="Arial" w:hAnsi="Arial" w:cs="Arial"/>
          <w:b/>
          <w:color w:val="0D0D0D" w:themeColor="text1" w:themeTint="F2"/>
          <w:sz w:val="24"/>
          <w:szCs w:val="24"/>
        </w:rPr>
        <w:t xml:space="preserve">  Podstawa płatności</w:t>
      </w:r>
    </w:p>
    <w:p w:rsidR="00CA0914" w:rsidRPr="0099522D" w:rsidRDefault="00CA0914" w:rsidP="00CA0914">
      <w:pPr>
        <w:pStyle w:val="Akapitzlist"/>
        <w:spacing w:after="0"/>
        <w:ind w:left="0" w:right="707"/>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Ustalenia ogólne.</w:t>
      </w:r>
    </w:p>
    <w:p w:rsidR="00CA0914" w:rsidRPr="0099522D" w:rsidRDefault="00CA0914" w:rsidP="00CA0914">
      <w:pPr>
        <w:pStyle w:val="Akapitzlist"/>
        <w:spacing w:after="0"/>
        <w:ind w:left="0" w:right="-1"/>
        <w:jc w:val="both"/>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W przypadku robót wycenianych ryczałtowo, podstawą płatności jest wartość (kwota) podana przez Wykonawcę i przyjęta przez Zamawiającego w dokumentach umowy. Wynagrodzenie ryczałtowe za roboty uwzględnia wszystkie czynności, wymagania i badania składające się na jej wykonanie. </w:t>
      </w:r>
    </w:p>
    <w:p w:rsidR="00CA0914" w:rsidRPr="0099522D" w:rsidRDefault="00CA0914" w:rsidP="00CA0914">
      <w:pPr>
        <w:pStyle w:val="Akapitzlist"/>
        <w:spacing w:after="0"/>
        <w:ind w:left="0" w:right="-1"/>
        <w:rPr>
          <w:rFonts w:ascii="Arial" w:hAnsi="Arial" w:cs="Arial"/>
          <w:color w:val="0D0D0D" w:themeColor="text1" w:themeTint="F2"/>
          <w:sz w:val="24"/>
          <w:szCs w:val="24"/>
        </w:rPr>
      </w:pPr>
      <w:r w:rsidRPr="0099522D">
        <w:rPr>
          <w:rFonts w:ascii="Arial" w:hAnsi="Arial" w:cs="Arial"/>
          <w:color w:val="0D0D0D" w:themeColor="text1" w:themeTint="F2"/>
          <w:sz w:val="24"/>
          <w:szCs w:val="24"/>
        </w:rPr>
        <w:t>Wynagrodzenie ryczałtowe robót będzie obejmować:</w:t>
      </w: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robociznę bezpośrednią wraz z narzutami,</w:t>
      </w:r>
    </w:p>
    <w:p w:rsidR="00CA0914" w:rsidRPr="0099522D" w:rsidRDefault="00CA0914" w:rsidP="00CA0914">
      <w:pPr>
        <w:pStyle w:val="Akapitzlist"/>
        <w:spacing w:after="0"/>
        <w:ind w:left="426" w:right="707" w:hanging="426"/>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wartość zużytych materiałów wraz z kosztami zakupu, magazynowania, ewentualnych ubytków, organizację placu budowy i transport materiałów na teren budowy,</w:t>
      </w: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wartość pracy sprzętu wraz z narzutami</w:t>
      </w: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koszty pośrednie i zysk kalkulacyjny</w:t>
      </w:r>
    </w:p>
    <w:p w:rsidR="00CA0914" w:rsidRPr="0099522D" w:rsidRDefault="00CA0914" w:rsidP="00CA0914">
      <w:pPr>
        <w:pStyle w:val="Akapitzlist"/>
        <w:spacing w:after="0"/>
        <w:ind w:left="0" w:right="707"/>
        <w:rPr>
          <w:rFonts w:ascii="Arial" w:hAnsi="Arial" w:cs="Arial"/>
          <w:color w:val="0D0D0D" w:themeColor="text1" w:themeTint="F2"/>
          <w:sz w:val="24"/>
          <w:szCs w:val="24"/>
        </w:rPr>
      </w:pPr>
      <w:r w:rsidRPr="0099522D">
        <w:rPr>
          <w:rFonts w:ascii="Arial" w:hAnsi="Arial" w:cs="Arial"/>
          <w:color w:val="0D0D0D" w:themeColor="text1" w:themeTint="F2"/>
          <w:sz w:val="24"/>
          <w:szCs w:val="24"/>
        </w:rPr>
        <w:t xml:space="preserve">    - podatki obliczone zgodnie z obowiązującymi przepisami.</w:t>
      </w:r>
    </w:p>
    <w:p w:rsidR="00CA0914" w:rsidRPr="0099522D" w:rsidRDefault="00CA0914" w:rsidP="00CA0914">
      <w:pPr>
        <w:rPr>
          <w:color w:val="0D0D0D" w:themeColor="text1" w:themeTint="F2"/>
        </w:rPr>
      </w:pPr>
    </w:p>
    <w:p w:rsidR="00CA0914" w:rsidRPr="002B673E"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Default="00CA0914" w:rsidP="00CA0914">
      <w:pPr>
        <w:rPr>
          <w:color w:val="FF0000"/>
        </w:rPr>
      </w:pPr>
    </w:p>
    <w:p w:rsidR="00CA0914"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Pr="002B673E" w:rsidRDefault="00CA0914" w:rsidP="00CA0914">
      <w:pPr>
        <w:rPr>
          <w:color w:val="FF0000"/>
        </w:rPr>
      </w:pPr>
    </w:p>
    <w:p w:rsidR="00CA0914" w:rsidRPr="00552AB4" w:rsidRDefault="00CA0914" w:rsidP="00CA0914">
      <w:pPr>
        <w:ind w:left="567" w:hanging="567"/>
        <w:rPr>
          <w:rFonts w:ascii="Arial" w:hAnsi="Arial" w:cs="Arial"/>
          <w:b/>
          <w:color w:val="0D0D0D" w:themeColor="text1" w:themeTint="F2"/>
          <w:sz w:val="28"/>
          <w:szCs w:val="28"/>
        </w:rPr>
      </w:pPr>
      <w:r w:rsidRPr="00552AB4">
        <w:rPr>
          <w:rFonts w:ascii="Arial" w:hAnsi="Arial" w:cs="Arial"/>
          <w:b/>
          <w:color w:val="0D0D0D" w:themeColor="text1" w:themeTint="F2"/>
          <w:sz w:val="28"/>
          <w:szCs w:val="28"/>
        </w:rPr>
        <w:lastRenderedPageBreak/>
        <w:t xml:space="preserve">  B - Szczegółowa Specyfikacja Techniczna Wykonania i Odbioru Robót Budowlanych</w:t>
      </w:r>
    </w:p>
    <w:p w:rsidR="00CA0914" w:rsidRPr="00A55DB0" w:rsidRDefault="00CA0914" w:rsidP="00CA0914">
      <w:pPr>
        <w:tabs>
          <w:tab w:val="left" w:pos="993"/>
        </w:tabs>
        <w:spacing w:after="0"/>
        <w:jc w:val="both"/>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Przedmiotem opracowania jest budowa jezdni, chodnika dla pieszych,  kanalizacji deszczowej oraz urządzeń umożliwiających gromadzenie i grawitacyjny transport wód deszczowych i roztopowych do odbiorników, którymi są   kolektor </w:t>
      </w:r>
      <w:proofErr w:type="spellStart"/>
      <w:r w:rsidRPr="00A55DB0">
        <w:rPr>
          <w:rFonts w:ascii="Arial" w:hAnsi="Arial" w:cs="Arial"/>
          <w:color w:val="0D0D0D" w:themeColor="text1" w:themeTint="F2"/>
          <w:sz w:val="24"/>
          <w:szCs w:val="24"/>
        </w:rPr>
        <w:t>rozsączający</w:t>
      </w:r>
      <w:proofErr w:type="spellEnd"/>
      <w:r w:rsidRPr="00A55DB0">
        <w:rPr>
          <w:rFonts w:ascii="Arial" w:hAnsi="Arial" w:cs="Arial"/>
          <w:color w:val="0D0D0D" w:themeColor="text1" w:themeTint="F2"/>
          <w:sz w:val="24"/>
          <w:szCs w:val="24"/>
        </w:rPr>
        <w:t xml:space="preserve"> oraz studnie chłonne zaprojektowane w odrębnym opracowaniu. Zadaniem odbiorników   jest wywołanie infiltracji wód opadowych do ziemi. </w:t>
      </w:r>
    </w:p>
    <w:p w:rsidR="00CA0914" w:rsidRPr="00A55DB0" w:rsidRDefault="00CA0914" w:rsidP="00CA0914">
      <w:pPr>
        <w:spacing w:after="0"/>
        <w:jc w:val="both"/>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Lokalizację  ulicy w której zaplanowano budowę  przedstawiono na rys. nr 1. </w:t>
      </w:r>
    </w:p>
    <w:p w:rsidR="00CA0914" w:rsidRPr="00A55DB0" w:rsidRDefault="00CA0914" w:rsidP="00CA0914">
      <w:pPr>
        <w:spacing w:after="0"/>
        <w:jc w:val="both"/>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Ulica jest zlokalizowana w zachodniej części  miasta Milanówka. Przebiega równolegle do ulicy Stanisława Moniuszki i prostopadle do ulicy Wojska Polskiego.  </w:t>
      </w:r>
    </w:p>
    <w:p w:rsidR="00CA0914" w:rsidRPr="00A55DB0" w:rsidRDefault="00CA0914" w:rsidP="00CA0914">
      <w:pPr>
        <w:spacing w:after="0"/>
        <w:jc w:val="both"/>
        <w:rPr>
          <w:rFonts w:ascii="Arial" w:hAnsi="Arial" w:cs="Arial"/>
          <w:b/>
          <w:color w:val="0D0D0D" w:themeColor="text1" w:themeTint="F2"/>
          <w:sz w:val="24"/>
          <w:szCs w:val="24"/>
        </w:rPr>
      </w:pPr>
      <w:r w:rsidRPr="00A55DB0">
        <w:rPr>
          <w:rFonts w:ascii="Arial" w:hAnsi="Arial" w:cs="Arial"/>
          <w:color w:val="0D0D0D" w:themeColor="text1" w:themeTint="F2"/>
          <w:sz w:val="24"/>
          <w:szCs w:val="24"/>
        </w:rPr>
        <w:t>Projektowany do modernizacji odcinek zajmuje działki o numerach ewidencyjnych: 30/4, 55/37, 55/35, 55/3, 30/6, 55/38, 55/11, 55/25, 55/26, 55/31, 55/27, 55/28, 55/16, 55/9, 55/2, 55/20, 55/19, 55/29, 55/10, 55/33, 55/30, 55/32, 55/34, 55/21, 55/22, 55/18, 96/1</w:t>
      </w:r>
    </w:p>
    <w:p w:rsidR="00CA0914" w:rsidRPr="00A55DB0" w:rsidRDefault="00CA0914" w:rsidP="00CA0914">
      <w:pPr>
        <w:autoSpaceDE w:val="0"/>
        <w:autoSpaceDN w:val="0"/>
        <w:adjustRightInd w:val="0"/>
        <w:spacing w:after="0"/>
        <w:jc w:val="both"/>
        <w:rPr>
          <w:rFonts w:ascii="Arial" w:hAnsi="Arial" w:cs="Arial"/>
          <w:color w:val="0D0D0D" w:themeColor="text1" w:themeTint="F2"/>
          <w:u w:val="single"/>
        </w:rPr>
      </w:pP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Ulica Kochanowskiego jest prostopadła do ulicy Wojska Polskiego i równoległa do ulic Ludnej, Moniuszki i Chopina. Sięga do granicy administracyjnej miasta. Droga  odcinkowo posiada nawierzchnię tłuczniową i z destruktu mineralno-bitumicznego. Bardzo zużyta. Szerokość pasa drogowego określona liniami rozgraniczającymi jest zmienna i wynosi od 7,30m  do 9,60m.</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Ukształtowanie podłużne drogi  określone skrajnymi rzędnymi wysokościowymi wykazuje niewielkie spadki  wynoszące  średnio 0,4%.</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Nie występują elementy odwodnienia nawierzchni i korpusu drogowego. </w:t>
      </w:r>
    </w:p>
    <w:p w:rsidR="00CA0914" w:rsidRDefault="00CA0914" w:rsidP="00CA0914">
      <w:pPr>
        <w:spacing w:after="0"/>
        <w:jc w:val="both"/>
        <w:rPr>
          <w:rFonts w:ascii="Arial" w:hAnsi="Arial" w:cs="Arial"/>
          <w:color w:val="0D0D0D" w:themeColor="text1" w:themeTint="F2"/>
          <w:sz w:val="24"/>
          <w:szCs w:val="24"/>
        </w:rPr>
      </w:pPr>
    </w:p>
    <w:p w:rsidR="00CA0914" w:rsidRPr="00A55DB0" w:rsidRDefault="00CA0914" w:rsidP="00CA0914">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Projektuje się  </w:t>
      </w:r>
      <w:r w:rsidRPr="00A55DB0">
        <w:rPr>
          <w:rFonts w:ascii="Arial" w:hAnsi="Arial" w:cs="Arial"/>
          <w:color w:val="0D0D0D" w:themeColor="text1" w:themeTint="F2"/>
          <w:sz w:val="24"/>
          <w:szCs w:val="24"/>
        </w:rPr>
        <w:t>budowę ulicy  na odcinku od km=0+350 do km=1+053.</w:t>
      </w:r>
    </w:p>
    <w:p w:rsidR="00CA0914" w:rsidRPr="00A55DB0" w:rsidRDefault="00CA0914" w:rsidP="00CA0914">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Projekt </w:t>
      </w:r>
      <w:r w:rsidRPr="00A55DB0">
        <w:rPr>
          <w:rFonts w:ascii="Arial" w:hAnsi="Arial" w:cs="Arial"/>
          <w:color w:val="0D0D0D" w:themeColor="text1" w:themeTint="F2"/>
          <w:sz w:val="24"/>
          <w:szCs w:val="24"/>
        </w:rPr>
        <w:t>budowy ulicy Kochanowskiego ma doprowadzić do osiągnięcia następujących parametrów drogi publicznej:</w:t>
      </w:r>
    </w:p>
    <w:p w:rsidR="00CA0914" w:rsidRPr="00A55DB0" w:rsidRDefault="00CA0914" w:rsidP="00CA0914">
      <w:pPr>
        <w:spacing w:after="0"/>
        <w:jc w:val="both"/>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klasa drogi: D (dojazdowa)</w:t>
      </w:r>
    </w:p>
    <w:p w:rsidR="00CA0914" w:rsidRPr="00A55DB0" w:rsidRDefault="00CA0914" w:rsidP="00CA0914">
      <w:pPr>
        <w:spacing w:after="0"/>
        <w:jc w:val="both"/>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prędkość projektowa: 30km/h</w:t>
      </w:r>
    </w:p>
    <w:p w:rsidR="00CA0914" w:rsidRPr="00A55DB0" w:rsidRDefault="00CA0914" w:rsidP="00CA0914">
      <w:pPr>
        <w:spacing w:after="0"/>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obciążenie ruchem: KR 2</w:t>
      </w:r>
    </w:p>
    <w:p w:rsidR="00CA0914" w:rsidRPr="00A55DB0" w:rsidRDefault="00CA0914" w:rsidP="00CA0914">
      <w:pPr>
        <w:spacing w:after="0"/>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występują rozwiązania projektowe uspokajające ruch drogowy</w:t>
      </w:r>
    </w:p>
    <w:p w:rsidR="00CA0914" w:rsidRPr="00A55DB0" w:rsidRDefault="00CA0914" w:rsidP="00CA0914">
      <w:pPr>
        <w:spacing w:after="0"/>
        <w:ind w:left="426" w:hanging="426"/>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szerokość jezdni  stała: 4,5m </w:t>
      </w:r>
    </w:p>
    <w:p w:rsidR="00CA0914" w:rsidRPr="00A55DB0" w:rsidRDefault="00CA0914" w:rsidP="00CA0914">
      <w:pPr>
        <w:spacing w:after="0"/>
        <w:ind w:left="426" w:hanging="426"/>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szerokość pasa drogowego zmienna: od 7,3 do 9,6m   </w:t>
      </w:r>
    </w:p>
    <w:p w:rsidR="00CA0914" w:rsidRPr="00A55DB0" w:rsidRDefault="00CA0914" w:rsidP="00CA0914">
      <w:pPr>
        <w:spacing w:after="0"/>
        <w:ind w:left="426" w:hanging="426"/>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pochylenie poprzeczne jezdni (od osi jezdni) i= 2%</w:t>
      </w:r>
    </w:p>
    <w:p w:rsidR="00CA0914" w:rsidRPr="00A55DB0" w:rsidRDefault="00CA0914" w:rsidP="00CA0914">
      <w:pPr>
        <w:spacing w:after="0"/>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nawierzchnia jezdni: z kostek betonowych </w:t>
      </w:r>
      <w:proofErr w:type="spellStart"/>
      <w:r w:rsidRPr="00A55DB0">
        <w:rPr>
          <w:rFonts w:ascii="Arial" w:hAnsi="Arial" w:cs="Arial"/>
          <w:color w:val="0D0D0D" w:themeColor="text1" w:themeTint="F2"/>
          <w:sz w:val="24"/>
          <w:szCs w:val="24"/>
        </w:rPr>
        <w:t>wibroprasowanych</w:t>
      </w:r>
      <w:proofErr w:type="spellEnd"/>
    </w:p>
    <w:p w:rsidR="00CA0914" w:rsidRPr="00A55DB0" w:rsidRDefault="00CA0914" w:rsidP="00CA0914">
      <w:pPr>
        <w:spacing w:after="0"/>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szerokość chodnika: 2,0m</w:t>
      </w:r>
    </w:p>
    <w:p w:rsidR="00CA0914" w:rsidRPr="00A55DB0" w:rsidRDefault="00CA0914" w:rsidP="00CA0914">
      <w:pPr>
        <w:spacing w:after="0"/>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pochylenie poprzeczne chodnika (do osi jezdni) i=2%</w:t>
      </w:r>
    </w:p>
    <w:p w:rsidR="00CA0914" w:rsidRPr="00A55DB0" w:rsidRDefault="00CA0914" w:rsidP="00CA0914">
      <w:pPr>
        <w:spacing w:after="0"/>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nawierzchnia chodnika: z kostek betonowych </w:t>
      </w:r>
      <w:proofErr w:type="spellStart"/>
      <w:r w:rsidRPr="00A55DB0">
        <w:rPr>
          <w:rFonts w:ascii="Arial" w:hAnsi="Arial" w:cs="Arial"/>
          <w:color w:val="0D0D0D" w:themeColor="text1" w:themeTint="F2"/>
          <w:sz w:val="24"/>
          <w:szCs w:val="24"/>
        </w:rPr>
        <w:t>wibroprasowanych</w:t>
      </w:r>
      <w:proofErr w:type="spellEnd"/>
      <w:r w:rsidRPr="00A55DB0">
        <w:rPr>
          <w:rFonts w:ascii="Arial" w:hAnsi="Arial" w:cs="Arial"/>
          <w:color w:val="0D0D0D" w:themeColor="text1" w:themeTint="F2"/>
          <w:sz w:val="24"/>
          <w:szCs w:val="24"/>
        </w:rPr>
        <w:t xml:space="preserve"> </w:t>
      </w:r>
    </w:p>
    <w:p w:rsidR="00CA0914" w:rsidRPr="00A55DB0" w:rsidRDefault="00CA0914" w:rsidP="00CA0914">
      <w:pPr>
        <w:spacing w:after="0"/>
        <w:ind w:left="426" w:hanging="426"/>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zjazdy indywidualne: nawierzchnia z kostek betonowych  w granicach pasa drogowego</w:t>
      </w:r>
    </w:p>
    <w:p w:rsidR="00CA0914" w:rsidRPr="00552AB4" w:rsidRDefault="00CA0914" w:rsidP="00CA0914">
      <w:pPr>
        <w:spacing w:after="0"/>
        <w:ind w:left="426" w:hanging="426"/>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   - pobocza gruntowe: trawiaste, szerokość 0,4m do 1,4m.</w:t>
      </w:r>
    </w:p>
    <w:p w:rsidR="00CA0914" w:rsidRPr="00A55DB0" w:rsidRDefault="00CA0914" w:rsidP="00CA0914">
      <w:pPr>
        <w:tabs>
          <w:tab w:val="left" w:pos="709"/>
        </w:tabs>
        <w:spacing w:after="0"/>
        <w:jc w:val="both"/>
        <w:rPr>
          <w:rFonts w:ascii="Arial" w:hAnsi="Arial" w:cs="Arial"/>
          <w:b/>
          <w:color w:val="0D0D0D" w:themeColor="text1" w:themeTint="F2"/>
          <w:sz w:val="24"/>
          <w:szCs w:val="24"/>
        </w:rPr>
      </w:pPr>
    </w:p>
    <w:p w:rsidR="00CA0914" w:rsidRPr="00A55DB0" w:rsidRDefault="00CA0914" w:rsidP="00CA0914">
      <w:pPr>
        <w:spacing w:after="0"/>
        <w:jc w:val="both"/>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Projektuje  się jezdnię  o nawierzchni z kostek brukowych betonowych długości około </w:t>
      </w:r>
      <w:r>
        <w:rPr>
          <w:rFonts w:ascii="Arial" w:hAnsi="Arial" w:cs="Arial"/>
          <w:color w:val="0D0D0D" w:themeColor="text1" w:themeTint="F2"/>
          <w:sz w:val="24"/>
          <w:szCs w:val="24"/>
        </w:rPr>
        <w:t xml:space="preserve">700m i powierzchni </w:t>
      </w:r>
      <w:r w:rsidRPr="00A55DB0">
        <w:rPr>
          <w:rFonts w:ascii="Arial" w:hAnsi="Arial" w:cs="Arial"/>
          <w:color w:val="0D0D0D" w:themeColor="text1" w:themeTint="F2"/>
          <w:sz w:val="24"/>
          <w:szCs w:val="24"/>
        </w:rPr>
        <w:t xml:space="preserve"> 3150m</w:t>
      </w:r>
      <w:r w:rsidRPr="00A55DB0">
        <w:rPr>
          <w:rFonts w:ascii="Arial" w:hAnsi="Arial" w:cs="Arial"/>
          <w:color w:val="0D0D0D" w:themeColor="text1" w:themeTint="F2"/>
          <w:sz w:val="24"/>
          <w:szCs w:val="24"/>
          <w:vertAlign w:val="superscript"/>
        </w:rPr>
        <w:t>2</w:t>
      </w:r>
      <w:r w:rsidRPr="00A55DB0">
        <w:rPr>
          <w:rFonts w:ascii="Arial" w:hAnsi="Arial" w:cs="Arial"/>
          <w:color w:val="0D0D0D" w:themeColor="text1" w:themeTint="F2"/>
          <w:sz w:val="24"/>
          <w:szCs w:val="24"/>
        </w:rPr>
        <w:t>, chodnik dla pieszych o powierzchni 1400m</w:t>
      </w:r>
      <w:r w:rsidRPr="00A55DB0">
        <w:rPr>
          <w:rFonts w:ascii="Arial" w:hAnsi="Arial" w:cs="Arial"/>
          <w:color w:val="0D0D0D" w:themeColor="text1" w:themeTint="F2"/>
          <w:sz w:val="24"/>
          <w:szCs w:val="24"/>
          <w:vertAlign w:val="superscript"/>
        </w:rPr>
        <w:t>2</w:t>
      </w:r>
      <w:r w:rsidRPr="00A55DB0">
        <w:rPr>
          <w:rFonts w:ascii="Arial" w:hAnsi="Arial" w:cs="Arial"/>
          <w:color w:val="0D0D0D" w:themeColor="text1" w:themeTint="F2"/>
          <w:sz w:val="24"/>
          <w:szCs w:val="24"/>
        </w:rPr>
        <w:t xml:space="preserve"> oraz </w:t>
      </w:r>
      <w:r w:rsidRPr="00A55DB0">
        <w:rPr>
          <w:rFonts w:ascii="Arial" w:hAnsi="Arial" w:cs="Arial"/>
          <w:color w:val="0D0D0D" w:themeColor="text1" w:themeTint="F2"/>
          <w:sz w:val="24"/>
          <w:szCs w:val="24"/>
        </w:rPr>
        <w:lastRenderedPageBreak/>
        <w:t>urządzenia służące ujmowaniu, gromadzeniu i zagospodarowaniu wód deszczowych i roztopowych.</w:t>
      </w:r>
    </w:p>
    <w:p w:rsidR="00CA0914" w:rsidRDefault="00CA0914" w:rsidP="00CA0914">
      <w:pPr>
        <w:spacing w:after="0"/>
        <w:jc w:val="both"/>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Nawierzchnię stanowią kostki betonowe </w:t>
      </w:r>
      <w:proofErr w:type="spellStart"/>
      <w:r w:rsidRPr="00A55DB0">
        <w:rPr>
          <w:rFonts w:ascii="Arial" w:hAnsi="Arial" w:cs="Arial"/>
          <w:color w:val="0D0D0D" w:themeColor="text1" w:themeTint="F2"/>
          <w:sz w:val="24"/>
          <w:szCs w:val="24"/>
        </w:rPr>
        <w:t>wibroprasowane</w:t>
      </w:r>
      <w:proofErr w:type="spellEnd"/>
      <w:r w:rsidRPr="00A55DB0">
        <w:rPr>
          <w:rFonts w:ascii="Arial" w:hAnsi="Arial" w:cs="Arial"/>
          <w:color w:val="0D0D0D" w:themeColor="text1" w:themeTint="F2"/>
          <w:sz w:val="24"/>
          <w:szCs w:val="24"/>
        </w:rPr>
        <w:t xml:space="preserve"> o grubości 8cm. Podbudowę jezdni zaprojektowano z zastosowaniem kruszywa łamanego zagęszczanego mechanicznie oraz warstwy wzmacniającej. Szerokość jezdni  jest stała    i wynosi od 2x2,25m. Skrzyżowania</w:t>
      </w:r>
      <w:r>
        <w:rPr>
          <w:rFonts w:ascii="Arial" w:hAnsi="Arial" w:cs="Arial"/>
          <w:color w:val="0D0D0D" w:themeColor="text1" w:themeTint="F2"/>
          <w:sz w:val="24"/>
          <w:szCs w:val="24"/>
        </w:rPr>
        <w:t xml:space="preserve"> z ulicami </w:t>
      </w:r>
      <w:r w:rsidRPr="00A55DB0">
        <w:rPr>
          <w:rFonts w:ascii="Arial" w:hAnsi="Arial" w:cs="Arial"/>
          <w:color w:val="0D0D0D" w:themeColor="text1" w:themeTint="F2"/>
          <w:sz w:val="24"/>
          <w:szCs w:val="24"/>
        </w:rPr>
        <w:t xml:space="preserve">: Dzierżanowskiego, </w:t>
      </w:r>
      <w:r>
        <w:rPr>
          <w:rFonts w:ascii="Arial" w:hAnsi="Arial" w:cs="Arial"/>
          <w:color w:val="0D0D0D" w:themeColor="text1" w:themeTint="F2"/>
          <w:sz w:val="24"/>
          <w:szCs w:val="24"/>
        </w:rPr>
        <w:t xml:space="preserve">Norwida, Wojska Polskiego oraz z sięgaczem   w kierunku </w:t>
      </w:r>
      <w:r w:rsidRPr="00A55DB0">
        <w:rPr>
          <w:rFonts w:ascii="Arial" w:hAnsi="Arial" w:cs="Arial"/>
          <w:color w:val="0D0D0D" w:themeColor="text1" w:themeTint="F2"/>
          <w:sz w:val="24"/>
          <w:szCs w:val="24"/>
        </w:rPr>
        <w:t xml:space="preserve"> grupy posesji zlo</w:t>
      </w:r>
      <w:r>
        <w:rPr>
          <w:rFonts w:ascii="Arial" w:hAnsi="Arial" w:cs="Arial"/>
          <w:color w:val="0D0D0D" w:themeColor="text1" w:themeTint="F2"/>
          <w:sz w:val="24"/>
          <w:szCs w:val="24"/>
        </w:rPr>
        <w:t xml:space="preserve">kalizowanych  na działce </w:t>
      </w:r>
      <w:r w:rsidRPr="00A55DB0">
        <w:rPr>
          <w:rFonts w:ascii="Arial" w:hAnsi="Arial" w:cs="Arial"/>
          <w:color w:val="0D0D0D" w:themeColor="text1" w:themeTint="F2"/>
          <w:sz w:val="24"/>
          <w:szCs w:val="24"/>
        </w:rPr>
        <w:t xml:space="preserve"> 67/7 zaprojektowano z zastosowaniem łuków kołowych R=6,0m.</w:t>
      </w:r>
    </w:p>
    <w:p w:rsidR="00CA0914" w:rsidRPr="00A55DB0" w:rsidRDefault="00CA0914" w:rsidP="00CA0914">
      <w:pPr>
        <w:spacing w:after="0"/>
        <w:jc w:val="both"/>
        <w:rPr>
          <w:rFonts w:ascii="Arial" w:hAnsi="Arial" w:cs="Arial"/>
          <w:color w:val="0D0D0D" w:themeColor="text1" w:themeTint="F2"/>
          <w:sz w:val="24"/>
          <w:szCs w:val="24"/>
        </w:rPr>
      </w:pPr>
    </w:p>
    <w:p w:rsidR="00CA0914" w:rsidRPr="00A55DB0" w:rsidRDefault="00CA0914" w:rsidP="00CA0914">
      <w:pPr>
        <w:spacing w:after="0"/>
        <w:jc w:val="both"/>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Zaprojektowano kanalizację deszczową </w:t>
      </w:r>
      <w:proofErr w:type="spellStart"/>
      <w:r w:rsidRPr="00A55DB0">
        <w:rPr>
          <w:rFonts w:ascii="Arial" w:hAnsi="Arial" w:cs="Arial"/>
          <w:color w:val="0D0D0D" w:themeColor="text1" w:themeTint="F2"/>
          <w:sz w:val="24"/>
          <w:szCs w:val="24"/>
        </w:rPr>
        <w:t>rozsączającą</w:t>
      </w:r>
      <w:proofErr w:type="spellEnd"/>
      <w:r w:rsidRPr="00A55DB0">
        <w:rPr>
          <w:rFonts w:ascii="Arial" w:hAnsi="Arial" w:cs="Arial"/>
          <w:color w:val="0D0D0D" w:themeColor="text1" w:themeTint="F2"/>
          <w:sz w:val="24"/>
          <w:szCs w:val="24"/>
        </w:rPr>
        <w:t xml:space="preserve"> z zastosowaniem rur drenarskich, studzien kanalizacyjnych z kręgów betonowych, wpustów deszczowych polietylenowych z kratą żeliwną bez osadników oraz wpustów deszczowych z osadnikami o korpusach z kręgów betonowych.</w:t>
      </w:r>
    </w:p>
    <w:p w:rsidR="00CA0914" w:rsidRPr="00A55DB0" w:rsidRDefault="00CA0914" w:rsidP="00CA0914">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Na odcinku odwodnienia liniowego projektowanego w niniejszej dokumentacji z</w:t>
      </w:r>
      <w:r w:rsidRPr="00A55DB0">
        <w:rPr>
          <w:rFonts w:ascii="Arial" w:hAnsi="Arial" w:cs="Arial"/>
          <w:color w:val="0D0D0D" w:themeColor="text1" w:themeTint="F2"/>
          <w:sz w:val="24"/>
          <w:szCs w:val="24"/>
        </w:rPr>
        <w:t>astosowano rury drenarskie odmiany LP (</w:t>
      </w:r>
      <w:proofErr w:type="spellStart"/>
      <w:r w:rsidRPr="00A55DB0">
        <w:rPr>
          <w:rFonts w:ascii="Arial" w:hAnsi="Arial" w:cs="Arial"/>
          <w:color w:val="0D0D0D" w:themeColor="text1" w:themeTint="F2"/>
          <w:sz w:val="24"/>
          <w:szCs w:val="24"/>
        </w:rPr>
        <w:t>locally</w:t>
      </w:r>
      <w:proofErr w:type="spellEnd"/>
      <w:r w:rsidRPr="00A55DB0">
        <w:rPr>
          <w:rFonts w:ascii="Arial" w:hAnsi="Arial" w:cs="Arial"/>
          <w:color w:val="0D0D0D" w:themeColor="text1" w:themeTint="F2"/>
          <w:sz w:val="24"/>
          <w:szCs w:val="24"/>
        </w:rPr>
        <w:t xml:space="preserve"> </w:t>
      </w:r>
      <w:proofErr w:type="spellStart"/>
      <w:r w:rsidRPr="00A55DB0">
        <w:rPr>
          <w:rFonts w:ascii="Arial" w:hAnsi="Arial" w:cs="Arial"/>
          <w:color w:val="0D0D0D" w:themeColor="text1" w:themeTint="F2"/>
          <w:sz w:val="24"/>
          <w:szCs w:val="24"/>
        </w:rPr>
        <w:t>perforated</w:t>
      </w:r>
      <w:proofErr w:type="spellEnd"/>
      <w:r w:rsidRPr="00A55DB0">
        <w:rPr>
          <w:rFonts w:ascii="Arial" w:hAnsi="Arial" w:cs="Arial"/>
          <w:color w:val="0D0D0D" w:themeColor="text1" w:themeTint="F2"/>
          <w:sz w:val="24"/>
          <w:szCs w:val="24"/>
        </w:rPr>
        <w:t xml:space="preserve">) – rura częściowo </w:t>
      </w:r>
      <w:proofErr w:type="spellStart"/>
      <w:r w:rsidRPr="00A55DB0">
        <w:rPr>
          <w:rFonts w:ascii="Arial" w:hAnsi="Arial" w:cs="Arial"/>
          <w:color w:val="0D0D0D" w:themeColor="text1" w:themeTint="F2"/>
          <w:sz w:val="24"/>
          <w:szCs w:val="24"/>
        </w:rPr>
        <w:t>rozsączajaca</w:t>
      </w:r>
      <w:proofErr w:type="spellEnd"/>
      <w:r w:rsidRPr="00A55DB0">
        <w:rPr>
          <w:rFonts w:ascii="Arial" w:hAnsi="Arial" w:cs="Arial"/>
          <w:color w:val="0D0D0D" w:themeColor="text1" w:themeTint="F2"/>
          <w:sz w:val="24"/>
          <w:szCs w:val="24"/>
        </w:rPr>
        <w:t xml:space="preserve">. Perforacje są wykonane na wierzchołku rury symetrycznie w stosunku do pionowej osi rury i równomiernie na obwodzie w przedziale kątowym 220°. Gładka część denna rury umożliwi grawitacyjny spływ zanieczyszczeń mineralnych do osadników oraz okresowe  czyszczenie rur z zastosowaniem urządzeń ciśnieniowych. </w:t>
      </w:r>
    </w:p>
    <w:p w:rsidR="00CA0914" w:rsidRPr="00A55DB0" w:rsidRDefault="00CA0914" w:rsidP="00CA0914">
      <w:pPr>
        <w:spacing w:after="0"/>
        <w:jc w:val="both"/>
        <w:rPr>
          <w:rFonts w:ascii="Arial" w:hAnsi="Arial" w:cs="Arial"/>
          <w:color w:val="0D0D0D" w:themeColor="text1" w:themeTint="F2"/>
          <w:sz w:val="24"/>
          <w:szCs w:val="24"/>
        </w:rPr>
      </w:pPr>
      <w:r w:rsidRPr="00A55DB0">
        <w:rPr>
          <w:rFonts w:ascii="Arial" w:hAnsi="Arial" w:cs="Arial"/>
          <w:color w:val="0D0D0D" w:themeColor="text1" w:themeTint="F2"/>
          <w:sz w:val="24"/>
          <w:szCs w:val="24"/>
        </w:rPr>
        <w:t xml:space="preserve">Zastosowano minimalny spadek podłużny 0,1% ze względu na konieczność zmaksymalizowania sączenia. Rzędna dna najwyższego punktu kanalizacji </w:t>
      </w:r>
      <w:proofErr w:type="spellStart"/>
      <w:r w:rsidRPr="00A55DB0">
        <w:rPr>
          <w:rFonts w:ascii="Arial" w:hAnsi="Arial" w:cs="Arial"/>
          <w:color w:val="0D0D0D" w:themeColor="text1" w:themeTint="F2"/>
          <w:sz w:val="24"/>
          <w:szCs w:val="24"/>
        </w:rPr>
        <w:t>rozsączającej</w:t>
      </w:r>
      <w:proofErr w:type="spellEnd"/>
      <w:r w:rsidRPr="00A55DB0">
        <w:rPr>
          <w:rFonts w:ascii="Arial" w:hAnsi="Arial" w:cs="Arial"/>
          <w:color w:val="0D0D0D" w:themeColor="text1" w:themeTint="F2"/>
          <w:sz w:val="24"/>
          <w:szCs w:val="24"/>
        </w:rPr>
        <w:t xml:space="preserve"> wynosi 101,42m </w:t>
      </w:r>
      <w:proofErr w:type="spellStart"/>
      <w:r w:rsidRPr="00A55DB0">
        <w:rPr>
          <w:rFonts w:ascii="Arial" w:hAnsi="Arial" w:cs="Arial"/>
          <w:color w:val="0D0D0D" w:themeColor="text1" w:themeTint="F2"/>
          <w:sz w:val="24"/>
          <w:szCs w:val="24"/>
        </w:rPr>
        <w:t>npm</w:t>
      </w:r>
      <w:proofErr w:type="spellEnd"/>
      <w:r w:rsidRPr="00A55DB0">
        <w:rPr>
          <w:rFonts w:ascii="Arial" w:hAnsi="Arial" w:cs="Arial"/>
          <w:color w:val="0D0D0D" w:themeColor="text1" w:themeTint="F2"/>
          <w:sz w:val="24"/>
          <w:szCs w:val="24"/>
        </w:rPr>
        <w:t xml:space="preserve">. Minimalne zagłębienie rury drenarskiej (dna) 0,9m. </w:t>
      </w:r>
    </w:p>
    <w:p w:rsidR="00CA0914" w:rsidRPr="00552AB4" w:rsidRDefault="00CA0914" w:rsidP="00CA0914">
      <w:pPr>
        <w:spacing w:after="0"/>
        <w:jc w:val="both"/>
        <w:rPr>
          <w:rFonts w:ascii="Arial" w:hAnsi="Arial" w:cs="Arial"/>
          <w:color w:val="0D0D0D" w:themeColor="text1" w:themeTint="F2"/>
          <w:sz w:val="24"/>
          <w:szCs w:val="24"/>
          <w:highlight w:val="lightGray"/>
        </w:rPr>
      </w:pPr>
    </w:p>
    <w:p w:rsidR="00CA0914" w:rsidRPr="00A55DB0" w:rsidRDefault="00CA0914" w:rsidP="00CA0914">
      <w:pPr>
        <w:spacing w:after="0"/>
        <w:jc w:val="both"/>
        <w:rPr>
          <w:rFonts w:ascii="Arial" w:hAnsi="Arial" w:cs="Arial"/>
          <w:color w:val="0D0D0D" w:themeColor="text1" w:themeTint="F2"/>
          <w:sz w:val="24"/>
          <w:szCs w:val="24"/>
        </w:rPr>
      </w:pPr>
    </w:p>
    <w:p w:rsidR="00CA0914" w:rsidRDefault="00CA0914" w:rsidP="00CA0914">
      <w:pPr>
        <w:ind w:left="567" w:hanging="567"/>
        <w:rPr>
          <w:rFonts w:ascii="Arial" w:hAnsi="Arial" w:cs="Arial"/>
          <w:b/>
          <w:color w:val="FF0000"/>
          <w:sz w:val="28"/>
          <w:szCs w:val="28"/>
        </w:rPr>
      </w:pPr>
    </w:p>
    <w:p w:rsidR="00CA0914" w:rsidRDefault="00CA0914" w:rsidP="00CA0914">
      <w:pPr>
        <w:ind w:left="567" w:hanging="567"/>
        <w:rPr>
          <w:rFonts w:ascii="Arial" w:hAnsi="Arial" w:cs="Arial"/>
          <w:b/>
          <w:color w:val="FF0000"/>
          <w:sz w:val="28"/>
          <w:szCs w:val="28"/>
        </w:rPr>
      </w:pPr>
    </w:p>
    <w:p w:rsidR="00CA0914" w:rsidRDefault="00CA0914" w:rsidP="00CA0914">
      <w:pPr>
        <w:ind w:left="567" w:hanging="567"/>
        <w:rPr>
          <w:rFonts w:ascii="Arial" w:hAnsi="Arial" w:cs="Arial"/>
          <w:b/>
          <w:color w:val="FF0000"/>
          <w:sz w:val="28"/>
          <w:szCs w:val="28"/>
        </w:rPr>
      </w:pPr>
    </w:p>
    <w:p w:rsidR="00CA0914" w:rsidRDefault="00CA0914" w:rsidP="00CA0914">
      <w:pPr>
        <w:ind w:left="567" w:hanging="567"/>
        <w:rPr>
          <w:rFonts w:ascii="Arial" w:hAnsi="Arial" w:cs="Arial"/>
          <w:b/>
          <w:color w:val="FF0000"/>
          <w:sz w:val="28"/>
          <w:szCs w:val="28"/>
        </w:rPr>
      </w:pPr>
    </w:p>
    <w:p w:rsidR="00CA0914" w:rsidRPr="002B673E" w:rsidRDefault="00CA0914" w:rsidP="00CA0914">
      <w:pPr>
        <w:ind w:left="567" w:hanging="567"/>
        <w:rPr>
          <w:rFonts w:ascii="Arial" w:hAnsi="Arial" w:cs="Arial"/>
          <w:b/>
          <w:color w:val="FF0000"/>
          <w:sz w:val="28"/>
          <w:szCs w:val="28"/>
        </w:rPr>
      </w:pPr>
    </w:p>
    <w:p w:rsidR="00CA0914" w:rsidRPr="002B673E" w:rsidRDefault="00CA0914" w:rsidP="00CA0914">
      <w:pPr>
        <w:spacing w:after="0"/>
        <w:rPr>
          <w:rFonts w:ascii="Arial" w:hAnsi="Arial" w:cs="Arial"/>
          <w:color w:val="FF0000"/>
          <w:sz w:val="24"/>
          <w:szCs w:val="24"/>
        </w:rPr>
      </w:pPr>
    </w:p>
    <w:p w:rsidR="00CA0914" w:rsidRPr="002B673E" w:rsidRDefault="00CA0914" w:rsidP="00CA0914">
      <w:pPr>
        <w:spacing w:after="0"/>
        <w:rPr>
          <w:rFonts w:ascii="Arial" w:hAnsi="Arial" w:cs="Arial"/>
          <w:color w:val="FF0000"/>
          <w:sz w:val="24"/>
          <w:szCs w:val="24"/>
        </w:rPr>
      </w:pPr>
    </w:p>
    <w:p w:rsidR="00CA0914" w:rsidRPr="002B673E" w:rsidRDefault="00CA0914" w:rsidP="00CA0914">
      <w:pPr>
        <w:spacing w:after="0"/>
        <w:rPr>
          <w:rFonts w:ascii="Arial" w:hAnsi="Arial" w:cs="Arial"/>
          <w:color w:val="FF0000"/>
          <w:sz w:val="24"/>
          <w:szCs w:val="24"/>
        </w:rPr>
      </w:pPr>
    </w:p>
    <w:p w:rsidR="00CA0914" w:rsidRPr="002B673E" w:rsidRDefault="00CA0914" w:rsidP="00CA0914">
      <w:pPr>
        <w:spacing w:after="0"/>
        <w:rPr>
          <w:rFonts w:ascii="Arial" w:hAnsi="Arial" w:cs="Arial"/>
          <w:color w:val="FF0000"/>
          <w:sz w:val="24"/>
          <w:szCs w:val="24"/>
        </w:rPr>
      </w:pPr>
    </w:p>
    <w:p w:rsidR="00CA0914" w:rsidRPr="002B673E" w:rsidRDefault="00CA0914" w:rsidP="00CA0914">
      <w:pPr>
        <w:spacing w:after="0"/>
        <w:rPr>
          <w:rFonts w:ascii="Arial" w:hAnsi="Arial" w:cs="Arial"/>
          <w:color w:val="FF0000"/>
          <w:sz w:val="24"/>
          <w:szCs w:val="24"/>
        </w:rPr>
      </w:pPr>
    </w:p>
    <w:p w:rsidR="00CA0914" w:rsidRDefault="00CA0914" w:rsidP="00CA0914">
      <w:pPr>
        <w:spacing w:after="0"/>
        <w:rPr>
          <w:rFonts w:ascii="Arial" w:hAnsi="Arial" w:cs="Arial"/>
          <w:color w:val="FF0000"/>
          <w:sz w:val="24"/>
          <w:szCs w:val="24"/>
        </w:rPr>
      </w:pPr>
    </w:p>
    <w:p w:rsidR="00CA0914" w:rsidRDefault="00CA0914" w:rsidP="00CA0914">
      <w:pPr>
        <w:spacing w:after="0"/>
        <w:rPr>
          <w:rFonts w:ascii="Arial" w:hAnsi="Arial" w:cs="Arial"/>
          <w:color w:val="FF0000"/>
          <w:sz w:val="24"/>
          <w:szCs w:val="24"/>
        </w:rPr>
      </w:pPr>
    </w:p>
    <w:p w:rsidR="00CA0914" w:rsidRPr="002B673E" w:rsidRDefault="00CA0914" w:rsidP="00CA0914">
      <w:pPr>
        <w:spacing w:after="0"/>
        <w:rPr>
          <w:rFonts w:ascii="Arial" w:hAnsi="Arial" w:cs="Arial"/>
          <w:color w:val="FF0000"/>
          <w:sz w:val="24"/>
          <w:szCs w:val="24"/>
        </w:rPr>
      </w:pPr>
    </w:p>
    <w:p w:rsidR="00CA0914" w:rsidRPr="002B673E" w:rsidRDefault="00CA0914" w:rsidP="00CA0914">
      <w:pPr>
        <w:spacing w:after="0"/>
        <w:rPr>
          <w:rFonts w:ascii="Arial" w:hAnsi="Arial" w:cs="Arial"/>
          <w:color w:val="FF0000"/>
          <w:sz w:val="24"/>
          <w:szCs w:val="24"/>
        </w:rPr>
      </w:pPr>
    </w:p>
    <w:p w:rsidR="00CA0914" w:rsidRPr="002B673E" w:rsidRDefault="00CA0914" w:rsidP="00CA0914">
      <w:pPr>
        <w:autoSpaceDE w:val="0"/>
        <w:autoSpaceDN w:val="0"/>
        <w:adjustRightInd w:val="0"/>
        <w:spacing w:after="0"/>
        <w:jc w:val="both"/>
        <w:rPr>
          <w:rFonts w:ascii="Arial" w:hAnsi="Arial" w:cs="Arial"/>
          <w:color w:val="FF0000"/>
          <w:sz w:val="24"/>
          <w:szCs w:val="24"/>
        </w:rPr>
      </w:pPr>
    </w:p>
    <w:p w:rsidR="00CA0914" w:rsidRPr="00552AB4" w:rsidRDefault="00CA0914" w:rsidP="00CA0914">
      <w:pPr>
        <w:pStyle w:val="Akapitzlist"/>
        <w:tabs>
          <w:tab w:val="left" w:pos="9355"/>
        </w:tabs>
        <w:spacing w:after="0"/>
        <w:ind w:left="2410" w:right="-1" w:hanging="1690"/>
        <w:rPr>
          <w:rFonts w:ascii="Arial" w:hAnsi="Arial" w:cs="Arial"/>
          <w:b/>
          <w:color w:val="0D0D0D" w:themeColor="text1" w:themeTint="F2"/>
          <w:sz w:val="24"/>
          <w:szCs w:val="24"/>
        </w:rPr>
      </w:pPr>
      <w:r w:rsidRPr="00552AB4">
        <w:rPr>
          <w:rFonts w:ascii="Arial" w:hAnsi="Arial" w:cs="Arial"/>
          <w:b/>
          <w:color w:val="0D0D0D" w:themeColor="text1" w:themeTint="F2"/>
          <w:sz w:val="24"/>
          <w:szCs w:val="24"/>
        </w:rPr>
        <w:lastRenderedPageBreak/>
        <w:t>SST MK – 01. Szczegółowa Specyfikacja Techniczna   – Roboty w zakresie prac przygotowawczych</w:t>
      </w:r>
    </w:p>
    <w:p w:rsidR="00CA0914" w:rsidRPr="00552AB4" w:rsidRDefault="00CA0914" w:rsidP="00CA0914">
      <w:pPr>
        <w:pStyle w:val="Akapitzlist"/>
        <w:tabs>
          <w:tab w:val="left" w:pos="9355"/>
        </w:tabs>
        <w:spacing w:after="0"/>
        <w:ind w:left="2410" w:right="-1" w:hanging="1690"/>
        <w:rPr>
          <w:rFonts w:ascii="Arial" w:hAnsi="Arial" w:cs="Arial"/>
          <w:b/>
          <w:color w:val="0D0D0D" w:themeColor="text1" w:themeTint="F2"/>
          <w:sz w:val="24"/>
          <w:szCs w:val="24"/>
        </w:rPr>
      </w:pPr>
    </w:p>
    <w:p w:rsidR="00CA0914" w:rsidRPr="00552AB4" w:rsidRDefault="00CA0914" w:rsidP="00CA0914">
      <w:pPr>
        <w:pStyle w:val="Akapitzlist"/>
        <w:numPr>
          <w:ilvl w:val="0"/>
          <w:numId w:val="6"/>
        </w:numPr>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Przedmiot SST</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Przedmiotem niniejszej szczegółowej  specyfikacji technicznej są wymagania dotyczące wykonania i odbioru robót przygotowawczych</w:t>
      </w:r>
    </w:p>
    <w:p w:rsidR="00CA0914" w:rsidRPr="00552AB4" w:rsidRDefault="00CA0914" w:rsidP="00CA0914">
      <w:pPr>
        <w:pStyle w:val="Akapitzlist"/>
        <w:numPr>
          <w:ilvl w:val="0"/>
          <w:numId w:val="6"/>
        </w:numPr>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Zakres stosowania SST</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CA0914" w:rsidRPr="00552AB4" w:rsidRDefault="00CA0914" w:rsidP="00CA0914">
      <w:pPr>
        <w:pStyle w:val="Akapitzlist"/>
        <w:numPr>
          <w:ilvl w:val="0"/>
          <w:numId w:val="6"/>
        </w:numPr>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Zakres robót objętych SST</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Ustalenia zawarte w niniejszej SST dotyczą zasad prowadzenia robót związanych z:</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robotami rozbiórkowymi</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pomiarami</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robotami ziemnymi</w:t>
      </w:r>
    </w:p>
    <w:p w:rsidR="00CA0914" w:rsidRPr="00552AB4" w:rsidRDefault="00CA0914" w:rsidP="00CA0914">
      <w:pPr>
        <w:pStyle w:val="Akapitzlist"/>
        <w:numPr>
          <w:ilvl w:val="0"/>
          <w:numId w:val="6"/>
        </w:numPr>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ogólne dotyczące robót</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ogólne dotyczące wykonywania robót przedstawiono w pkt. 2 Ogólnej Specyfikacji Technicznej</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CA0914" w:rsidRPr="00552AB4" w:rsidRDefault="00CA0914" w:rsidP="00CA0914">
      <w:pPr>
        <w:pStyle w:val="Akapitzlist"/>
        <w:numPr>
          <w:ilvl w:val="0"/>
          <w:numId w:val="6"/>
        </w:numPr>
        <w:rPr>
          <w:rFonts w:ascii="Arial" w:hAnsi="Arial" w:cs="Arial"/>
          <w:color w:val="0D0D0D" w:themeColor="text1" w:themeTint="F2"/>
          <w:sz w:val="24"/>
          <w:szCs w:val="24"/>
        </w:rPr>
      </w:pPr>
      <w:r w:rsidRPr="00552AB4">
        <w:rPr>
          <w:rFonts w:ascii="Arial" w:hAnsi="Arial" w:cs="Arial"/>
          <w:color w:val="0D0D0D" w:themeColor="text1" w:themeTint="F2"/>
          <w:sz w:val="24"/>
          <w:szCs w:val="24"/>
        </w:rPr>
        <w:t>Materiały potrzebne do wykonania robót</w:t>
      </w:r>
    </w:p>
    <w:p w:rsidR="00CA0914" w:rsidRPr="00552AB4" w:rsidRDefault="00CA0914" w:rsidP="00CA0914">
      <w:pPr>
        <w:pStyle w:val="Akapitzlist"/>
        <w:numPr>
          <w:ilvl w:val="1"/>
          <w:numId w:val="6"/>
        </w:numPr>
        <w:ind w:left="709" w:hanging="709"/>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ogólne dotyczące materiałów przedstawiono w pkt. 3 OST</w:t>
      </w:r>
    </w:p>
    <w:p w:rsidR="00CA0914" w:rsidRPr="00552AB4" w:rsidRDefault="00CA0914" w:rsidP="00CA0914">
      <w:pPr>
        <w:pStyle w:val="Akapitzlist"/>
        <w:numPr>
          <w:ilvl w:val="0"/>
          <w:numId w:val="6"/>
        </w:numPr>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Sprzęt</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Ogólne wymagania dotyczące sprzętu podano w OST „Wymagania ogólne” pkt. 4</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Jeśli przewiduje się możliwość wariantowego użycia sprzętu przy wykonywanych robotach, Wykonawca powiadomi Inspektora Nadzoru o swoim zamiarze wyboru i uzyska jego akceptację.  </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Roboty związane z oznaczeniem punktów głównych oraz roboczych punktów wysokościowych będą wykonywane ręcznie. Roboty pomiarowe związane z wytyczeniem będą wykonywane specjalistycznym sprzętem geodezyjnym, przeznaczonym do tego typu robót (teodolity lub tachimetry, dalmierze, tyczki, łaty, taśmy stalowe itp.). Sprzęt pomiarowy powinien gwarantować uzyskanie wymaganej dokładności pomiaru.</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Do robót rozbiórkowych niezbędny jest samochód skrzyniowy i żuraw samojezdny. Do robót ziemnych niezbędne są :</w:t>
      </w:r>
    </w:p>
    <w:p w:rsidR="00CA0914" w:rsidRPr="00552AB4" w:rsidRDefault="00CA0914" w:rsidP="00CA0914">
      <w:pPr>
        <w:pStyle w:val="Akapitzlist"/>
        <w:ind w:left="0"/>
        <w:rPr>
          <w:rFonts w:ascii="Arial" w:hAnsi="Arial" w:cs="Arial"/>
          <w:color w:val="0D0D0D" w:themeColor="text1" w:themeTint="F2"/>
          <w:sz w:val="24"/>
          <w:szCs w:val="24"/>
          <w:vertAlign w:val="superscript"/>
        </w:rPr>
      </w:pPr>
      <w:r w:rsidRPr="00552AB4">
        <w:rPr>
          <w:rFonts w:ascii="Arial" w:hAnsi="Arial" w:cs="Arial"/>
          <w:color w:val="0D0D0D" w:themeColor="text1" w:themeTint="F2"/>
          <w:sz w:val="24"/>
          <w:szCs w:val="24"/>
        </w:rPr>
        <w:t xml:space="preserve">   - koparka gąsienicowa 0,4m</w:t>
      </w:r>
      <w:r w:rsidRPr="00552AB4">
        <w:rPr>
          <w:rFonts w:ascii="Arial" w:hAnsi="Arial" w:cs="Arial"/>
          <w:color w:val="0D0D0D" w:themeColor="text1" w:themeTint="F2"/>
          <w:sz w:val="24"/>
          <w:szCs w:val="24"/>
          <w:vertAlign w:val="superscript"/>
        </w:rPr>
        <w:t>3</w:t>
      </w:r>
    </w:p>
    <w:p w:rsidR="00CA0914" w:rsidRPr="00552AB4" w:rsidRDefault="00CA0914" w:rsidP="00CA0914">
      <w:pPr>
        <w:pStyle w:val="Akapitzlist"/>
        <w:ind w:left="0"/>
        <w:rPr>
          <w:rFonts w:ascii="Arial" w:hAnsi="Arial" w:cs="Arial"/>
          <w:color w:val="0D0D0D" w:themeColor="text1" w:themeTint="F2"/>
          <w:sz w:val="24"/>
          <w:szCs w:val="24"/>
        </w:rPr>
      </w:pPr>
      <w:r w:rsidRPr="00552AB4">
        <w:rPr>
          <w:rFonts w:ascii="Arial" w:hAnsi="Arial" w:cs="Arial"/>
          <w:color w:val="0D0D0D" w:themeColor="text1" w:themeTint="F2"/>
          <w:sz w:val="24"/>
          <w:szCs w:val="24"/>
          <w:vertAlign w:val="superscript"/>
        </w:rPr>
        <w:t xml:space="preserve">   </w:t>
      </w:r>
      <w:r w:rsidRPr="00552AB4">
        <w:rPr>
          <w:rFonts w:ascii="Arial" w:hAnsi="Arial" w:cs="Arial"/>
          <w:color w:val="0D0D0D" w:themeColor="text1" w:themeTint="F2"/>
          <w:sz w:val="24"/>
          <w:szCs w:val="24"/>
        </w:rPr>
        <w:t xml:space="preserve"> - samochód samowyładowczy 5t</w:t>
      </w:r>
    </w:p>
    <w:p w:rsidR="00CA0914" w:rsidRPr="00552AB4" w:rsidRDefault="00CA0914" w:rsidP="00CA0914">
      <w:pPr>
        <w:pStyle w:val="Akapitzlist"/>
        <w:ind w:left="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ubijak spalinowy 200kg</w:t>
      </w:r>
    </w:p>
    <w:p w:rsidR="00CA0914" w:rsidRPr="00552AB4" w:rsidRDefault="00CA0914" w:rsidP="00CA0914">
      <w:pPr>
        <w:pStyle w:val="Akapitzlist"/>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w:t>
      </w:r>
    </w:p>
    <w:p w:rsidR="00CA0914" w:rsidRPr="00552AB4" w:rsidRDefault="00CA0914" w:rsidP="00CA0914">
      <w:pPr>
        <w:pStyle w:val="Akapitzlist"/>
        <w:numPr>
          <w:ilvl w:val="0"/>
          <w:numId w:val="6"/>
        </w:numPr>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Transport</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Ogólne wymagania dotyczące transportu podano w OST „Wymagania ogólne” pkt. 5.</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Materiały i sprzęt pomiarowy mogą być przewożone dowolnymi środkami   transportu.</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Wykonawca ma obowiązek zorganizowania transportu z uwzględnieniem wymogów bezpieczeństwa, zarówno w obrębie pasa robót drogowych, jak i poza nim. Środki transportowe poruszające się po drogach poza pasem drogowym powinny spełniać odpowiednie wymagania w zakresie parametrów charakteryzujących pojazdy, w szczególności w odniesieniu do gabarytów</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i obciążenia na oś. Jakiekolwiek skutki prawne, wynikające z niedotrzymania wymienionych powyżej warunków obciążają Wykonawcę.</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Zwiększenie odległości transportu ponad wartości zatwierdzone nie może być podstawą roszczeń Wykonawcy, dotyczących dodatkowej zapłaty za transport, o ile zwiększone odległości nie zostały wcześniej zaakceptowane na piśmie przez Inspektora Nadzoru</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p>
    <w:p w:rsidR="00CA0914" w:rsidRPr="00552AB4" w:rsidRDefault="00CA0914" w:rsidP="00CA0914">
      <w:pPr>
        <w:pStyle w:val="Akapitzlist"/>
        <w:numPr>
          <w:ilvl w:val="0"/>
          <w:numId w:val="6"/>
        </w:numPr>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dotyczące wykonania  robót</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Ogólne wymagania dotyczące wykonania robót związanych z budową ciągów pieszo-jezdnych podano w OST „Wymagania ogólne” pkt. 6</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Szczegółowe wymagania dotyczące wykonania niniejszych robót są następujące:</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Prace pomiarowe powinny być wykonane zgodnie z instrukcjami </w:t>
      </w:r>
      <w:proofErr w:type="spellStart"/>
      <w:r w:rsidRPr="00552AB4">
        <w:rPr>
          <w:rFonts w:ascii="Arial" w:hAnsi="Arial" w:cs="Arial"/>
          <w:color w:val="0D0D0D" w:themeColor="text1" w:themeTint="F2"/>
          <w:sz w:val="24"/>
          <w:szCs w:val="24"/>
        </w:rPr>
        <w:t>GUGiK</w:t>
      </w:r>
      <w:proofErr w:type="spellEnd"/>
      <w:r w:rsidRPr="00552AB4">
        <w:rPr>
          <w:rFonts w:ascii="Arial" w:hAnsi="Arial" w:cs="Arial"/>
          <w:color w:val="0D0D0D" w:themeColor="text1" w:themeTint="F2"/>
          <w:sz w:val="24"/>
          <w:szCs w:val="24"/>
        </w:rPr>
        <w:t>. Przed przystąpieniem do robót Wykonawca powinien przejąć od Zamawiającego dane zawierające lokalizację i współrzędne punktów głównych oraz reperów.</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W oparciu o materiały dostarczone przez Zamawiającego Wykonawca powinien przeprowadzić pomiary geodezyjne niezbędne do szczegółowego wytyczenia robót. Prace pomiarowe powinny być wykonywane przez osoby posiadające odpowiednie kwalifikacje i uprawnienia.</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Inspektora Nadzoru.</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Niezależnie od budowy urządzeń stanowiących elementy systemów odwadniających ujętych w projekcie podstawowym, Wykonawca powinien wykonać lub zapewnić urządzenia, które pozwolą na odprowadzenie wód opadowych poza obszar robót ziemnych tak, aby zabezpieczyć grunty przed</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nawilgoceniem i nawodnieniem. Wykonawca ma obowiązek takiego wykonania robót, aby powierzchniom wykopów i nasypów nadać w całym okresie trwania robót spadki poprzeczne i podłużne zapewniające prawidłowe odwodnienie.</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Jeśli wskutek zaniedbania Wykonawcy grunty ulegną nawodnieniu, które spowoduje ich długotrwałą nieprzydatność, Wykonawca ma obowiązek usunięcia tych gruntów i zastąpienie ich gruntami przydatnymi na własny koszt bez jakichkolwiek dodatkowych opłat ze strony Zamawiającego za te czynności, jak również za dowieziony grunt.</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Odprowadzenie wód do istniejących zbiorników naturalnych i urządzeń odwadniających musi być poprzedzone uzgodnieniem z odpowiednimi władzami.</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Technologia wykonania wykopu musi umożliwiać jego prawidłowe odwodnienie w całym okresie trwania robót ziemnych. Wykonanie wykopów powinno postępować w kierunku podnoszenia się niwelety.</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W czasie robót ziemnych należy zachować odpowiedni spadek podłużny i nadać przekrojom poprzecznym spadki, umożliwiające szybki odpływ wód z wykopu. Należy uwzględnić ewentualny wpływ kolejności i sposobu odspajania gruntów oraz terminów wykonywania innych robót na spełnienie wymagań dotyczących prawidłowego odwodnienia wykopu w czasie postępu robót ziemnych.</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Źródła wody, odsłonięte przy wykonywaniu wykopów, należy ująć w rowy  lub dreny. Wody opadowe i gruntowe należy odprowadzić poza teren pasa robót ziemnych lub do istniejącej kanalizacji deszczowej.</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Szerokość korpusu lub koryta nie może się różnić od szerokości projektowanej o więcej niż 10 cm, krawędzie dna wykopu nie powinny mieć wyraźnych załamań.</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Pochylenie skarp nie może się różnić od projektowanego o więcej niż 10% jego wartości wyrażonej tangensem kąta. Maksymalna głębokość wklęśnięć na powierzchni skarp wykopu nie może przekraczać 10 cm przy pomiarze łatą 3 metrową, albo powinny być spełnione inne wymagania dotyczące równości, wynikające ze sposobu umocnienia powierzchni skarp lub określone przez</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Inspektora Nadzoru.</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Lokalizacja odkładu</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Jeżeli pozwalają na to właściwości materiałów przeznaczonych do przewiezienia na odkład, materiały te powinny być w razie możliwości wykorzystane do wyrównania terenu, zasypania dołów i sztucznych wyrobisk oraz do ewentualne-go poszerzenia nasypów lub na odkład. Roboty powinny być wykonane zgodnie ze wskazówkami Inspektora Nadzoru.</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Lokalizacja odkładu powinna być wskazana przez Inspektora Nadzoru. Jeżeli miejsce odkładu zostało wybrane przez Wykonawcę, musi ono być </w:t>
      </w:r>
      <w:proofErr w:type="spellStart"/>
      <w:r w:rsidRPr="00552AB4">
        <w:rPr>
          <w:rFonts w:ascii="Arial" w:hAnsi="Arial" w:cs="Arial"/>
          <w:color w:val="0D0D0D" w:themeColor="text1" w:themeTint="F2"/>
          <w:sz w:val="24"/>
          <w:szCs w:val="24"/>
        </w:rPr>
        <w:t>zaakcepto-wane</w:t>
      </w:r>
      <w:proofErr w:type="spellEnd"/>
      <w:r w:rsidRPr="00552AB4">
        <w:rPr>
          <w:rFonts w:ascii="Arial" w:hAnsi="Arial" w:cs="Arial"/>
          <w:color w:val="0D0D0D" w:themeColor="text1" w:themeTint="F2"/>
          <w:sz w:val="24"/>
          <w:szCs w:val="24"/>
        </w:rPr>
        <w:t xml:space="preserve"> przez Inspektora Nadzoru.</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Niezależnie od tego Wykonawca musi uzyskać zgodę właściciela terenu.</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Odkład powinien być uformowany w pryzmę o wysokości 1,5 m, pochyleniu skarp 1:1,5 i spadku korony od 2 do 5%.</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Odkłady powinny być ukształtowane, aby harmonizowały z otaczającym terenem.</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Powierzchnie odkładów powinny być obsiane trawą, obsadzone krzewami lub drzewami albo przeznaczone na użytki rolne lub leśne.</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Odspajanie materiału przewidzianego do przewiezienia na odkład powinno być przerwane o ile warunki atmosferyczne lub inne przyczyny uniemożliwiają jego wbudowanie zgodnie z wymaganiami sformułowanymi w </w:t>
      </w:r>
      <w:proofErr w:type="spellStart"/>
      <w:r w:rsidRPr="00552AB4">
        <w:rPr>
          <w:rFonts w:ascii="Arial" w:hAnsi="Arial" w:cs="Arial"/>
          <w:color w:val="0D0D0D" w:themeColor="text1" w:themeTint="F2"/>
          <w:sz w:val="24"/>
          <w:szCs w:val="24"/>
        </w:rPr>
        <w:t>STWiORB</w:t>
      </w:r>
      <w:proofErr w:type="spellEnd"/>
      <w:r w:rsidRPr="00552AB4">
        <w:rPr>
          <w:rFonts w:ascii="Arial" w:hAnsi="Arial" w:cs="Arial"/>
          <w:color w:val="0D0D0D" w:themeColor="text1" w:themeTint="F2"/>
          <w:sz w:val="24"/>
          <w:szCs w:val="24"/>
        </w:rPr>
        <w:t xml:space="preserve"> lub podanymi przez Inspektora Nadzoru.</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Przed przewiezieniem gruntu na odkład Wykonawca powinien uzyskać akceptację Inspektora Nadzoru. Jeżeli wskutek pochopnego przewiezienia gruntu na odkład przez Wykonawcę zajdzie konieczność dowiezienia gruntu do wykonania nasypów, to koszt tych czynności w całości obciąża Wykonawcę.</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p>
    <w:p w:rsidR="00CA0914" w:rsidRPr="00552AB4" w:rsidRDefault="00CA0914" w:rsidP="00CA0914">
      <w:pPr>
        <w:pStyle w:val="Akapitzlist"/>
        <w:numPr>
          <w:ilvl w:val="0"/>
          <w:numId w:val="6"/>
        </w:numPr>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Kontrola jakości robót</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wymagania dotyczące kontroli jakości robót podano w „Wymaganiach ogólnych” pkt. 7. </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 czasie wykonywania robót Wykonawca powinien prowadzić doraźne kontrole wszystkich asortymentów robót.</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 xml:space="preserve">Kontrola w czasie wykonywania prac pomiarowych  polega na sprawdzeniu wyznaczenia punktów głównych i wierzchołkowych. Wykonawca jest odpowiedzialny za ochronę wszystkich punktów pomiarowych. Kontrolę jakości prac pomiarowych należy prowadzić wg ogólnych zasad określonych w instrukcjach i wytycznych </w:t>
      </w:r>
      <w:proofErr w:type="spellStart"/>
      <w:r w:rsidRPr="00552AB4">
        <w:rPr>
          <w:rFonts w:ascii="Arial" w:hAnsi="Arial" w:cs="Arial"/>
          <w:color w:val="0D0D0D" w:themeColor="text1" w:themeTint="F2"/>
          <w:sz w:val="24"/>
          <w:szCs w:val="24"/>
        </w:rPr>
        <w:t>GUGiK</w:t>
      </w:r>
      <w:proofErr w:type="spellEnd"/>
      <w:r w:rsidRPr="00552AB4">
        <w:rPr>
          <w:rFonts w:ascii="Arial" w:hAnsi="Arial" w:cs="Arial"/>
          <w:color w:val="0D0D0D" w:themeColor="text1" w:themeTint="F2"/>
          <w:sz w:val="24"/>
          <w:szCs w:val="24"/>
        </w:rPr>
        <w:t>.</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Przed przystąpieniem do robót ziemnych Wykonawca powinien sprawdzić</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prawidłowość wykonania robót pomiarowych i przygotowawczych.</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 czasie robót ziemnych Wykonawca powinien prowadzić systematyczne badania kontrolne i dostarczać kopie ich wyników do Inspektora Nadzoru. Badania kontrolne Wykonawca powinien wykonać w zakresie i z częstotliwością gwarantującą zachowanie wymagań dotyczących jakości robót.</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Inspektor Nadzoru może pobierać próbki gruntów oraz materiałów i prowadzić badania niezależnie od Wykonawcy, na swój koszt. Jeżeli wyniki niezależnych badań wykażą, że wyniki badań Wykonawcy są niewiarygodne, to Inspektor Nadzoru może polecić Wykonawcy lub niezależnemu laboratorium przeprowadzenie powtórnych lub dodatkowych badań albo może opierać się wyłącznie na własnych badaniach przy ocenie zgodności Robót z niniejszymi </w:t>
      </w:r>
      <w:proofErr w:type="spellStart"/>
      <w:r w:rsidRPr="00552AB4">
        <w:rPr>
          <w:rFonts w:ascii="Arial" w:hAnsi="Arial" w:cs="Arial"/>
          <w:color w:val="0D0D0D" w:themeColor="text1" w:themeTint="F2"/>
          <w:sz w:val="24"/>
          <w:szCs w:val="24"/>
        </w:rPr>
        <w:t>STWiORB</w:t>
      </w:r>
      <w:proofErr w:type="spellEnd"/>
      <w:r w:rsidRPr="00552AB4">
        <w:rPr>
          <w:rFonts w:ascii="Arial" w:hAnsi="Arial" w:cs="Arial"/>
          <w:color w:val="0D0D0D" w:themeColor="text1" w:themeTint="F2"/>
          <w:sz w:val="24"/>
          <w:szCs w:val="24"/>
        </w:rPr>
        <w:t>. Całkowite koszty takich powtórnych lub dodatkowych badań i pobierania próbek zostaną poniesione przez Wykonawcę.</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Sprawdzenie wykonania jakości wykopów polega na kontrolowaniu zgodności z wymaganiami określonymi w niniejszej </w:t>
      </w:r>
      <w:proofErr w:type="spellStart"/>
      <w:r w:rsidRPr="00552AB4">
        <w:rPr>
          <w:rFonts w:ascii="Arial" w:hAnsi="Arial" w:cs="Arial"/>
          <w:color w:val="0D0D0D" w:themeColor="text1" w:themeTint="F2"/>
          <w:sz w:val="24"/>
          <w:szCs w:val="24"/>
        </w:rPr>
        <w:t>STWiORB</w:t>
      </w:r>
      <w:proofErr w:type="spellEnd"/>
      <w:r w:rsidRPr="00552AB4">
        <w:rPr>
          <w:rFonts w:ascii="Arial" w:hAnsi="Arial" w:cs="Arial"/>
          <w:color w:val="0D0D0D" w:themeColor="text1" w:themeTint="F2"/>
          <w:sz w:val="24"/>
          <w:szCs w:val="24"/>
        </w:rPr>
        <w:t xml:space="preserve"> oraz w dokumentacji projektowej.</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W czasie kontroli szczególną uwagę należy zwrócić na:</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a) odspajanie gruntów w sposób nie pogarszający ich właściwości,</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b) zapewnienie stateczności skarp,</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c) odwodnienie wykopów w czasie wykonywania robót i po ich wykonaniu,</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d) dokładność wykonania wykopów (usytuowanie i wykończenie),</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Sprawdzenie przeprowadza się z zastosowaniem taśmy, szablonu, łaty o długości 3 metrów i poziomicy, w odstępach co 200 metrów na prostych, co 100 metrów na łukach o promieniu większym lub równym 100 m, co 50 metrów na łukach o promieniu mniejszym niż 100 m, a także w miejscach, które budzą wątpliwości.</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Stwierdzone w czasie kontroli odchylenia od dokumentacji projektowej nie mogą przekraczać określonych poniżej wartości dopuszczalnych:</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-pomiar szerokości korpusu ziemnego 10 cm,</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-pomiar szerokości dna rowów 5 cm,</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-pomiar głębokości rowów 5 cm,</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-pomiar rzędnych korony korpusu ziemnego +1 cm i -3 cm,</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-pomiar pochylenia skarp 10% wartości pochylenia wyrażonego tangensem kąta,</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Nierówności stwierdzone w czasie kontroli równości płaszczyzn łatą nie mogą przekraczać określonych poniżej wartości dopuszczalnych:</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pomiar równości korony korpusu 3 cm,</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pomiar równości skarp 10 </w:t>
      </w:r>
      <w:proofErr w:type="spellStart"/>
      <w:r w:rsidRPr="00552AB4">
        <w:rPr>
          <w:rFonts w:ascii="Arial" w:hAnsi="Arial" w:cs="Arial"/>
          <w:color w:val="0D0D0D" w:themeColor="text1" w:themeTint="F2"/>
          <w:sz w:val="24"/>
          <w:szCs w:val="24"/>
        </w:rPr>
        <w:t>cm</w:t>
      </w:r>
      <w:proofErr w:type="spellEnd"/>
      <w:r w:rsidRPr="00552AB4">
        <w:rPr>
          <w:rFonts w:ascii="Arial" w:hAnsi="Arial" w:cs="Arial"/>
          <w:color w:val="0D0D0D" w:themeColor="text1" w:themeTint="F2"/>
          <w:sz w:val="24"/>
          <w:szCs w:val="24"/>
        </w:rPr>
        <w:t>.</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 xml:space="preserve">Kontrolę spadków podłużnych należy oprzeć na ocenie rzędnych </w:t>
      </w:r>
      <w:proofErr w:type="spellStart"/>
      <w:r w:rsidRPr="00552AB4">
        <w:rPr>
          <w:rFonts w:ascii="Arial" w:hAnsi="Arial" w:cs="Arial"/>
          <w:color w:val="0D0D0D" w:themeColor="text1" w:themeTint="F2"/>
          <w:sz w:val="24"/>
          <w:szCs w:val="24"/>
        </w:rPr>
        <w:t>wysokościo-wych</w:t>
      </w:r>
      <w:proofErr w:type="spellEnd"/>
      <w:r w:rsidRPr="00552AB4">
        <w:rPr>
          <w:rFonts w:ascii="Arial" w:hAnsi="Arial" w:cs="Arial"/>
          <w:color w:val="0D0D0D" w:themeColor="text1" w:themeTint="F2"/>
          <w:sz w:val="24"/>
          <w:szCs w:val="24"/>
        </w:rPr>
        <w:t xml:space="preserve"> korony korpusu oraz rowów. Odchylenie rzędnych od rzędnych </w:t>
      </w:r>
      <w:proofErr w:type="spellStart"/>
      <w:r w:rsidRPr="00552AB4">
        <w:rPr>
          <w:rFonts w:ascii="Arial" w:hAnsi="Arial" w:cs="Arial"/>
          <w:color w:val="0D0D0D" w:themeColor="text1" w:themeTint="F2"/>
          <w:sz w:val="24"/>
          <w:szCs w:val="24"/>
        </w:rPr>
        <w:t>projekto-wanych</w:t>
      </w:r>
      <w:proofErr w:type="spellEnd"/>
      <w:r w:rsidRPr="00552AB4">
        <w:rPr>
          <w:rFonts w:ascii="Arial" w:hAnsi="Arial" w:cs="Arial"/>
          <w:color w:val="0D0D0D" w:themeColor="text1" w:themeTint="F2"/>
          <w:sz w:val="24"/>
          <w:szCs w:val="24"/>
        </w:rPr>
        <w:t xml:space="preserve"> nie powinno być większe niż +1 cm i -3 </w:t>
      </w:r>
      <w:proofErr w:type="spellStart"/>
      <w:r w:rsidRPr="00552AB4">
        <w:rPr>
          <w:rFonts w:ascii="Arial" w:hAnsi="Arial" w:cs="Arial"/>
          <w:color w:val="0D0D0D" w:themeColor="text1" w:themeTint="F2"/>
          <w:sz w:val="24"/>
          <w:szCs w:val="24"/>
        </w:rPr>
        <w:t>cm</w:t>
      </w:r>
      <w:proofErr w:type="spellEnd"/>
      <w:r w:rsidRPr="00552AB4">
        <w:rPr>
          <w:rFonts w:ascii="Arial" w:hAnsi="Arial" w:cs="Arial"/>
          <w:color w:val="0D0D0D" w:themeColor="text1" w:themeTint="F2"/>
          <w:sz w:val="24"/>
          <w:szCs w:val="24"/>
        </w:rPr>
        <w:t>.</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p>
    <w:p w:rsidR="00CA0914" w:rsidRPr="00552AB4" w:rsidRDefault="00CA0914" w:rsidP="00CA0914">
      <w:pPr>
        <w:pStyle w:val="Akapitzlist"/>
        <w:numPr>
          <w:ilvl w:val="0"/>
          <w:numId w:val="6"/>
        </w:numPr>
        <w:rPr>
          <w:rFonts w:ascii="Arial" w:hAnsi="Arial" w:cs="Arial"/>
          <w:color w:val="0D0D0D" w:themeColor="text1" w:themeTint="F2"/>
          <w:sz w:val="24"/>
          <w:szCs w:val="24"/>
        </w:rPr>
      </w:pPr>
      <w:r w:rsidRPr="00552AB4">
        <w:rPr>
          <w:rFonts w:ascii="Arial" w:hAnsi="Arial" w:cs="Arial"/>
          <w:color w:val="0D0D0D" w:themeColor="text1" w:themeTint="F2"/>
          <w:sz w:val="24"/>
          <w:szCs w:val="24"/>
        </w:rPr>
        <w:t>Obmiar robót</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Zasady obmiaru robót podano w OST „Wymagania ogólne” pkt. 8. </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Jednostkami obmiaru robót związanych z wykonywaniem powyższych robót są metry sześcienne [m</w:t>
      </w:r>
      <w:r w:rsidRPr="00552AB4">
        <w:rPr>
          <w:rFonts w:ascii="Arial" w:hAnsi="Arial" w:cs="Arial"/>
          <w:color w:val="0D0D0D" w:themeColor="text1" w:themeTint="F2"/>
          <w:sz w:val="24"/>
          <w:szCs w:val="24"/>
          <w:vertAlign w:val="superscript"/>
        </w:rPr>
        <w:t>3</w:t>
      </w:r>
      <w:r w:rsidRPr="00552AB4">
        <w:rPr>
          <w:rFonts w:ascii="Arial" w:hAnsi="Arial" w:cs="Arial"/>
          <w:color w:val="0D0D0D" w:themeColor="text1" w:themeTint="F2"/>
          <w:sz w:val="24"/>
          <w:szCs w:val="24"/>
        </w:rPr>
        <w:t>]</w:t>
      </w:r>
    </w:p>
    <w:p w:rsidR="00CA0914" w:rsidRPr="00552AB4" w:rsidRDefault="00CA0914" w:rsidP="00CA0914">
      <w:pPr>
        <w:pStyle w:val="Akapitzlist"/>
        <w:ind w:left="0"/>
        <w:jc w:val="both"/>
        <w:rPr>
          <w:rFonts w:ascii="Arial" w:hAnsi="Arial" w:cs="Arial"/>
          <w:color w:val="0D0D0D" w:themeColor="text1" w:themeTint="F2"/>
          <w:sz w:val="24"/>
          <w:szCs w:val="24"/>
        </w:rPr>
      </w:pPr>
    </w:p>
    <w:p w:rsidR="00CA0914" w:rsidRPr="00552AB4" w:rsidRDefault="00CA0914" w:rsidP="00CA0914">
      <w:pPr>
        <w:pStyle w:val="Akapitzlist"/>
        <w:numPr>
          <w:ilvl w:val="0"/>
          <w:numId w:val="6"/>
        </w:numPr>
        <w:rPr>
          <w:rFonts w:ascii="Arial" w:hAnsi="Arial" w:cs="Arial"/>
          <w:color w:val="0D0D0D" w:themeColor="text1" w:themeTint="F2"/>
          <w:sz w:val="24"/>
          <w:szCs w:val="24"/>
        </w:rPr>
      </w:pPr>
      <w:r w:rsidRPr="00552AB4">
        <w:rPr>
          <w:rFonts w:ascii="Arial" w:hAnsi="Arial" w:cs="Arial"/>
          <w:color w:val="0D0D0D" w:themeColor="text1" w:themeTint="F2"/>
          <w:sz w:val="24"/>
          <w:szCs w:val="24"/>
        </w:rPr>
        <w:t>Odbiór robót</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zasady odbioru robót podano w OST „Wymagania ogólne” pkt. 9. </w:t>
      </w:r>
    </w:p>
    <w:p w:rsidR="00CA0914" w:rsidRPr="00552AB4" w:rsidRDefault="00CA0914" w:rsidP="00CA0914">
      <w:pPr>
        <w:pStyle w:val="Akapitzlist"/>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Roboty uznaje się za wykonane zgodnie z dokumentacją, jeśli wszystkie pomiary i badania dały wyniki pozytywne.</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 przypadku, gdyby wykonanie choć jednego elementu robót ziemnych okazało się niezgodne z wymaganiami, roboty ziemne uznaje się za niezgodne z Dokumentacją Projektową. W tym przypadku Wykonawca Robót zobowiązany jest doprowadzić Roboty do zgodności z wymaganiami i przedstawić je do ponownego odbioru. Dodatkowe Roboty w opisanej wyżej sytuacji nie podlegają zapłacie.</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p>
    <w:p w:rsidR="00CA0914" w:rsidRPr="00552AB4" w:rsidRDefault="00CA0914" w:rsidP="00CA0914">
      <w:pPr>
        <w:pStyle w:val="Akapitzlist"/>
        <w:numPr>
          <w:ilvl w:val="0"/>
          <w:numId w:val="6"/>
        </w:numPr>
        <w:rPr>
          <w:rFonts w:ascii="Arial" w:hAnsi="Arial" w:cs="Arial"/>
          <w:color w:val="0D0D0D" w:themeColor="text1" w:themeTint="F2"/>
          <w:sz w:val="24"/>
          <w:szCs w:val="24"/>
        </w:rPr>
      </w:pPr>
      <w:r w:rsidRPr="00552AB4">
        <w:rPr>
          <w:rFonts w:ascii="Arial" w:hAnsi="Arial" w:cs="Arial"/>
          <w:color w:val="0D0D0D" w:themeColor="text1" w:themeTint="F2"/>
          <w:sz w:val="24"/>
          <w:szCs w:val="24"/>
        </w:rPr>
        <w:t>Podstawa płatności</w:t>
      </w:r>
    </w:p>
    <w:p w:rsidR="00CA0914" w:rsidRPr="00552AB4" w:rsidRDefault="00CA0914" w:rsidP="00CA0914">
      <w:pPr>
        <w:pStyle w:val="Akapitzlist"/>
        <w:tabs>
          <w:tab w:val="left" w:pos="9355"/>
        </w:tabs>
        <w:spacing w:after="0"/>
        <w:ind w:left="0" w:right="-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ustalenia dotyczące podstawy płatności podano w OST „Wymagania ogólne” pkt. 10. </w:t>
      </w:r>
    </w:p>
    <w:p w:rsidR="00CA0914" w:rsidRPr="00552AB4" w:rsidRDefault="00CA0914" w:rsidP="00CA0914">
      <w:pPr>
        <w:autoSpaceDE w:val="0"/>
        <w:autoSpaceDN w:val="0"/>
        <w:adjustRightInd w:val="0"/>
        <w:spacing w:after="0"/>
        <w:ind w:right="-1"/>
        <w:jc w:val="both"/>
        <w:rPr>
          <w:rFonts w:ascii="Tahoma" w:hAnsi="Tahoma" w:cs="Tahoma"/>
          <w:bCs/>
          <w:color w:val="0D0D0D" w:themeColor="text1" w:themeTint="F2"/>
          <w:sz w:val="24"/>
          <w:szCs w:val="24"/>
        </w:rPr>
      </w:pPr>
      <w:r w:rsidRPr="00552AB4">
        <w:rPr>
          <w:rFonts w:ascii="Tahoma" w:hAnsi="Tahoma" w:cs="Tahoma"/>
          <w:bCs/>
          <w:color w:val="0D0D0D" w:themeColor="text1" w:themeTint="F2"/>
          <w:sz w:val="24"/>
          <w:szCs w:val="24"/>
        </w:rPr>
        <w:t>Kwoty ryczałtowe będą obejmować:</w:t>
      </w:r>
    </w:p>
    <w:p w:rsidR="00CA0914" w:rsidRPr="00552AB4" w:rsidRDefault="00CA0914" w:rsidP="00CA091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robociznę bezpośrednią wraz z kosztami,</w:t>
      </w: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    wartość zużytych materiałów wraz z kosztami zakupu, magazynowania,</w:t>
      </w: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 xml:space="preserve">     ewentualnymi kosztami ubytków i transportu na plac budowy,</w:t>
      </w:r>
    </w:p>
    <w:p w:rsidR="00CA0914" w:rsidRPr="00552AB4" w:rsidRDefault="00CA0914" w:rsidP="00CA091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wartość pracy sprzętu wraz z kosztami,</w:t>
      </w:r>
    </w:p>
    <w:p w:rsidR="00CA0914" w:rsidRPr="00552AB4" w:rsidRDefault="00CA0914" w:rsidP="00CA091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koszty pośrednie, zysk kalkulacyjny i ryzyko,</w:t>
      </w:r>
    </w:p>
    <w:p w:rsidR="00CA0914" w:rsidRPr="00552AB4" w:rsidRDefault="00CA0914" w:rsidP="00CA091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podatki obliczane zgodnie z obowiązującymi przepisami.</w:t>
      </w: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Podstawą   płatności jest sporządzony i podpisany protokół odbioru robót.</w:t>
      </w: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CA0914" w:rsidRPr="00552AB4" w:rsidRDefault="00CA0914" w:rsidP="00CA0914">
      <w:pPr>
        <w:tabs>
          <w:tab w:val="left" w:pos="1080"/>
        </w:tabs>
        <w:autoSpaceDE w:val="0"/>
        <w:autoSpaceDN w:val="0"/>
        <w:adjustRightInd w:val="0"/>
        <w:spacing w:after="0"/>
        <w:ind w:left="2552" w:right="-1" w:hanging="1701"/>
        <w:rPr>
          <w:rFonts w:ascii="Arial" w:hAnsi="Arial" w:cs="Arial"/>
          <w:b/>
          <w:bCs/>
          <w:color w:val="0D0D0D" w:themeColor="text1" w:themeTint="F2"/>
          <w:sz w:val="24"/>
          <w:szCs w:val="24"/>
        </w:rPr>
      </w:pPr>
      <w:r w:rsidRPr="00552AB4">
        <w:rPr>
          <w:rFonts w:ascii="Arial" w:hAnsi="Arial" w:cs="Arial"/>
          <w:b/>
          <w:bCs/>
          <w:color w:val="0D0D0D" w:themeColor="text1" w:themeTint="F2"/>
          <w:sz w:val="24"/>
          <w:szCs w:val="24"/>
        </w:rPr>
        <w:t>SST MK – 02. Szczegółowa Specyfikacja Techniczna – Roboty w zakresie wykonywania urządzeń odwadniających</w:t>
      </w:r>
    </w:p>
    <w:p w:rsidR="00CA0914" w:rsidRPr="00552AB4" w:rsidRDefault="00CA0914" w:rsidP="00CA091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CA0914" w:rsidRPr="00552AB4" w:rsidRDefault="00CA0914" w:rsidP="00CA0914">
      <w:pPr>
        <w:pStyle w:val="Akapitzlist"/>
        <w:numPr>
          <w:ilvl w:val="0"/>
          <w:numId w:val="7"/>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Przedmiot SST</w:t>
      </w:r>
    </w:p>
    <w:p w:rsidR="00CA0914" w:rsidRPr="00552AB4" w:rsidRDefault="00CA0914" w:rsidP="00CA0914">
      <w:pPr>
        <w:pStyle w:val="Akapitzlist"/>
        <w:tabs>
          <w:tab w:val="left" w:pos="3976"/>
        </w:tabs>
        <w:ind w:left="0"/>
        <w:rPr>
          <w:rFonts w:ascii="Arial" w:hAnsi="Arial" w:cs="Arial"/>
          <w:color w:val="0D0D0D" w:themeColor="text1" w:themeTint="F2"/>
          <w:sz w:val="24"/>
          <w:szCs w:val="24"/>
        </w:rPr>
      </w:pPr>
      <w:r w:rsidRPr="00552AB4">
        <w:rPr>
          <w:rFonts w:ascii="Arial" w:hAnsi="Arial" w:cs="Arial"/>
          <w:color w:val="0D0D0D" w:themeColor="text1" w:themeTint="F2"/>
          <w:sz w:val="24"/>
          <w:szCs w:val="24"/>
        </w:rPr>
        <w:t>Przedmiotem niniejszej szczegółowej  specyfikacji technicznej są wymagania dotyczące wykonania i odbioru robót dotyczących budowy zaprojektowanych elementów odwadniających pasy i korpusy drogowe</w:t>
      </w:r>
    </w:p>
    <w:p w:rsidR="00CA0914" w:rsidRPr="00552AB4" w:rsidRDefault="00CA0914" w:rsidP="00CA0914">
      <w:pPr>
        <w:pStyle w:val="Akapitzlist"/>
        <w:numPr>
          <w:ilvl w:val="0"/>
          <w:numId w:val="7"/>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Zakres stosowania SST</w:t>
      </w:r>
    </w:p>
    <w:p w:rsidR="00CA0914" w:rsidRPr="00552AB4" w:rsidRDefault="00CA0914" w:rsidP="00CA0914">
      <w:pPr>
        <w:pStyle w:val="Akapitzlist"/>
        <w:tabs>
          <w:tab w:val="left" w:pos="3976"/>
        </w:tabs>
        <w:ind w:left="0"/>
        <w:rPr>
          <w:rFonts w:ascii="Arial" w:hAnsi="Arial" w:cs="Arial"/>
          <w:color w:val="0D0D0D" w:themeColor="text1" w:themeTint="F2"/>
          <w:sz w:val="24"/>
          <w:szCs w:val="24"/>
        </w:rPr>
      </w:pPr>
      <w:r w:rsidRPr="00552AB4">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CA0914" w:rsidRPr="00552AB4" w:rsidRDefault="00CA0914" w:rsidP="00CA0914">
      <w:pPr>
        <w:pStyle w:val="Akapitzlist"/>
        <w:numPr>
          <w:ilvl w:val="0"/>
          <w:numId w:val="7"/>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Zakres robót objętych SST</w:t>
      </w:r>
    </w:p>
    <w:p w:rsidR="00CA0914" w:rsidRPr="00552AB4" w:rsidRDefault="00CA0914" w:rsidP="00CA0914">
      <w:pPr>
        <w:pStyle w:val="Akapitzlist"/>
        <w:tabs>
          <w:tab w:val="left" w:pos="3976"/>
        </w:tabs>
        <w:ind w:left="851" w:hanging="851"/>
        <w:rPr>
          <w:rFonts w:ascii="Arial" w:hAnsi="Arial" w:cs="Arial"/>
          <w:color w:val="0D0D0D" w:themeColor="text1" w:themeTint="F2"/>
          <w:sz w:val="24"/>
          <w:szCs w:val="24"/>
        </w:rPr>
      </w:pPr>
      <w:r w:rsidRPr="00552AB4">
        <w:rPr>
          <w:rFonts w:ascii="Arial" w:hAnsi="Arial" w:cs="Arial"/>
          <w:color w:val="0D0D0D" w:themeColor="text1" w:themeTint="F2"/>
          <w:sz w:val="24"/>
          <w:szCs w:val="24"/>
        </w:rPr>
        <w:t>Ustalenia zawarte w niniejszej SST dotyczą zasad prowadzenia robót związanych z:</w:t>
      </w:r>
    </w:p>
    <w:p w:rsidR="00CA0914" w:rsidRPr="00552AB4" w:rsidRDefault="00CA0914" w:rsidP="00CA0914">
      <w:pPr>
        <w:pStyle w:val="Akapitzlist"/>
        <w:tabs>
          <w:tab w:val="left" w:pos="3976"/>
        </w:tabs>
        <w:ind w:left="851" w:hanging="85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montażem i zabudową wpustów deszczowych </w:t>
      </w:r>
    </w:p>
    <w:p w:rsidR="00CA0914" w:rsidRPr="00552AB4" w:rsidRDefault="00CA0914" w:rsidP="00CA0914">
      <w:pPr>
        <w:pStyle w:val="Akapitzlist"/>
        <w:tabs>
          <w:tab w:val="left" w:pos="3976"/>
        </w:tabs>
        <w:ind w:left="851" w:hanging="85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budową ciągów kanalizacyjnych z rur drenarskich</w:t>
      </w:r>
    </w:p>
    <w:p w:rsidR="00CA0914" w:rsidRPr="00552AB4" w:rsidRDefault="00CA0914" w:rsidP="00CA0914">
      <w:pPr>
        <w:pStyle w:val="Akapitzlist"/>
        <w:tabs>
          <w:tab w:val="left" w:pos="3976"/>
        </w:tabs>
        <w:ind w:left="851" w:hanging="85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montażem studzien kanalizacyjnych </w:t>
      </w:r>
    </w:p>
    <w:p w:rsidR="00CA0914" w:rsidRPr="00552AB4" w:rsidRDefault="00CA0914" w:rsidP="00CA0914">
      <w:pPr>
        <w:pStyle w:val="Akapitzlist"/>
        <w:tabs>
          <w:tab w:val="left" w:pos="3976"/>
        </w:tabs>
        <w:ind w:left="851" w:hanging="85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budową opasek </w:t>
      </w:r>
      <w:proofErr w:type="spellStart"/>
      <w:r w:rsidRPr="00552AB4">
        <w:rPr>
          <w:rFonts w:ascii="Arial" w:hAnsi="Arial" w:cs="Arial"/>
          <w:color w:val="0D0D0D" w:themeColor="text1" w:themeTint="F2"/>
          <w:sz w:val="24"/>
          <w:szCs w:val="24"/>
        </w:rPr>
        <w:t>rozsaczajacych</w:t>
      </w:r>
      <w:proofErr w:type="spellEnd"/>
    </w:p>
    <w:p w:rsidR="00CA0914" w:rsidRPr="00552AB4" w:rsidRDefault="00CA0914" w:rsidP="00CA0914">
      <w:pPr>
        <w:pStyle w:val="Akapitzlist"/>
        <w:numPr>
          <w:ilvl w:val="0"/>
          <w:numId w:val="7"/>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ogólne dotyczące robót</w:t>
      </w:r>
    </w:p>
    <w:p w:rsidR="00CA0914" w:rsidRPr="00552AB4" w:rsidRDefault="00CA0914" w:rsidP="00CA0914">
      <w:pPr>
        <w:pStyle w:val="Akapitzlist"/>
        <w:tabs>
          <w:tab w:val="left" w:pos="3976"/>
        </w:tabs>
        <w:ind w:left="0"/>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ogólne dotyczące wykonywania robót przedstawiono w pkt. 2 Ogólnej Specyfikacji Technicznej</w:t>
      </w:r>
    </w:p>
    <w:p w:rsidR="00CA0914" w:rsidRPr="00552AB4" w:rsidRDefault="00CA0914" w:rsidP="00CA0914">
      <w:pPr>
        <w:pStyle w:val="Akapitzlist"/>
        <w:tabs>
          <w:tab w:val="left" w:pos="3976"/>
        </w:tabs>
        <w:spacing w:after="0"/>
        <w:ind w:left="0"/>
        <w:rPr>
          <w:rFonts w:ascii="Arial" w:hAnsi="Arial" w:cs="Arial"/>
          <w:color w:val="0D0D0D" w:themeColor="text1" w:themeTint="F2"/>
          <w:sz w:val="24"/>
          <w:szCs w:val="24"/>
        </w:rPr>
      </w:pPr>
      <w:r w:rsidRPr="00552AB4">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CA0914" w:rsidRPr="00552AB4" w:rsidRDefault="00CA0914" w:rsidP="00CA0914">
      <w:pPr>
        <w:pStyle w:val="Akapitzlist"/>
        <w:numPr>
          <w:ilvl w:val="0"/>
          <w:numId w:val="7"/>
        </w:numPr>
        <w:tabs>
          <w:tab w:val="left" w:pos="3976"/>
        </w:tabs>
        <w:spacing w:after="0"/>
        <w:ind w:left="851" w:hanging="435"/>
        <w:rPr>
          <w:rFonts w:ascii="Arial" w:hAnsi="Arial" w:cs="Arial"/>
          <w:color w:val="0D0D0D" w:themeColor="text1" w:themeTint="F2"/>
          <w:sz w:val="24"/>
          <w:szCs w:val="24"/>
        </w:rPr>
      </w:pPr>
      <w:r w:rsidRPr="00552AB4">
        <w:rPr>
          <w:rFonts w:ascii="Arial" w:hAnsi="Arial" w:cs="Arial"/>
          <w:color w:val="0D0D0D" w:themeColor="text1" w:themeTint="F2"/>
          <w:sz w:val="24"/>
          <w:szCs w:val="24"/>
        </w:rPr>
        <w:t>Materiały potrzebne do wykonania robót</w:t>
      </w:r>
    </w:p>
    <w:p w:rsidR="00CA0914" w:rsidRPr="00552AB4" w:rsidRDefault="00CA0914" w:rsidP="00CA0914">
      <w:pPr>
        <w:tabs>
          <w:tab w:val="left" w:pos="3976"/>
        </w:tabs>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Wymagania ogólne dotyczące materiałów przedstawiono w pkt. 3 Materiały należy dostarczyć na budowę wraz ze świadectwem jakości, kartami gwarancyjnymi i protokółami odbioru technicznego, atestami, aprobatami technicznymi i deklaracjami zgodności. Dostarczone materiały na miejsce budowy należy sprawdzić pod względem kompletności i zgodności z danymi producenta. </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Należy przeprowadzić oględziny dostarczonych materiałów. W razie stwierdzenia wad lub powstania wątpliwości ich jakości, przed wbudowaniem należy poddać badaniom określonym przez Inżyniera robót.</w:t>
      </w:r>
    </w:p>
    <w:p w:rsidR="00CA0914" w:rsidRPr="00552AB4" w:rsidRDefault="00CA0914" w:rsidP="00CA0914">
      <w:pPr>
        <w:pStyle w:val="Akapitzlist"/>
        <w:numPr>
          <w:ilvl w:val="0"/>
          <w:numId w:val="7"/>
        </w:numPr>
        <w:ind w:left="0" w:firstLine="0"/>
        <w:rPr>
          <w:rFonts w:ascii="Arial" w:hAnsi="Arial" w:cs="Arial"/>
          <w:color w:val="0D0D0D" w:themeColor="text1" w:themeTint="F2"/>
          <w:sz w:val="24"/>
          <w:szCs w:val="24"/>
        </w:rPr>
      </w:pPr>
      <w:r w:rsidRPr="00552AB4">
        <w:rPr>
          <w:rFonts w:ascii="Arial" w:hAnsi="Arial" w:cs="Arial"/>
          <w:color w:val="0D0D0D" w:themeColor="text1" w:themeTint="F2"/>
          <w:sz w:val="24"/>
          <w:szCs w:val="24"/>
        </w:rPr>
        <w:t>Sprzęt</w:t>
      </w:r>
    </w:p>
    <w:p w:rsidR="00CA0914" w:rsidRPr="00552AB4" w:rsidRDefault="00CA0914" w:rsidP="00CA0914">
      <w:pPr>
        <w:pStyle w:val="Akapitzlist"/>
        <w:tabs>
          <w:tab w:val="left" w:pos="3976"/>
        </w:tabs>
        <w:ind w:left="0"/>
        <w:rPr>
          <w:rFonts w:ascii="Arial" w:hAnsi="Arial" w:cs="Arial"/>
          <w:color w:val="0D0D0D" w:themeColor="text1" w:themeTint="F2"/>
          <w:sz w:val="24"/>
          <w:szCs w:val="24"/>
        </w:rPr>
      </w:pPr>
      <w:r w:rsidRPr="00552AB4">
        <w:rPr>
          <w:rFonts w:ascii="Arial" w:hAnsi="Arial" w:cs="Arial"/>
          <w:color w:val="0D0D0D" w:themeColor="text1" w:themeTint="F2"/>
          <w:sz w:val="24"/>
          <w:szCs w:val="24"/>
        </w:rPr>
        <w:t>Ogólne wymagania dotyczące sprzętu podano w OST „Wymagania ogólne” pkt. 4</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Wykonawca jest zobligowany do skalkulowania kosztów  sprzętu w cenie jednostkowej robót, do których ten sprzęt jest przeznaczony. Koszty transporty sprzętu nie podlegają oddzielnej zapłacie.</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Jeśli przewiduje się możliwość wariantowego użycia sprzętu przy </w:t>
      </w:r>
      <w:proofErr w:type="spellStart"/>
      <w:r w:rsidRPr="00552AB4">
        <w:rPr>
          <w:rFonts w:ascii="Arial" w:hAnsi="Arial" w:cs="Arial"/>
          <w:color w:val="0D0D0D" w:themeColor="text1" w:themeTint="F2"/>
          <w:sz w:val="24"/>
          <w:szCs w:val="24"/>
        </w:rPr>
        <w:t>wykonywa-nych</w:t>
      </w:r>
      <w:proofErr w:type="spellEnd"/>
      <w:r w:rsidRPr="00552AB4">
        <w:rPr>
          <w:rFonts w:ascii="Arial" w:hAnsi="Arial" w:cs="Arial"/>
          <w:color w:val="0D0D0D" w:themeColor="text1" w:themeTint="F2"/>
          <w:sz w:val="24"/>
          <w:szCs w:val="24"/>
        </w:rPr>
        <w:t xml:space="preserve"> robotach,  Wykonawca powiadomi Inspektora Nadzoru o swoim zamiarze wyboru i uzyska jego akceptację.  Zaakceptowany sprzęt nie może być później zmieniony bez zgody Inspektora Nadzoru.</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Wykonawca jest zobligowany do skalkulowania kosztów  sprzętu w cenie jednostkowej robót, do których ten sprzęt jest przeznaczony. Koszty transporty sprzętu nie podlegają oddzielnej zapłacie.</w:t>
      </w:r>
    </w:p>
    <w:p w:rsidR="00CA0914" w:rsidRPr="00552AB4" w:rsidRDefault="00CA0914" w:rsidP="00CA0914">
      <w:pPr>
        <w:autoSpaceDE w:val="0"/>
        <w:autoSpaceDN w:val="0"/>
        <w:adjustRightInd w:val="0"/>
        <w:spacing w:after="0"/>
        <w:rPr>
          <w:rFonts w:ascii="Arial" w:eastAsia="TimesNewRoman" w:hAnsi="Arial" w:cs="Arial"/>
          <w:b/>
          <w:color w:val="0D0D0D" w:themeColor="text1" w:themeTint="F2"/>
          <w:sz w:val="24"/>
          <w:szCs w:val="24"/>
        </w:rPr>
      </w:pPr>
      <w:r w:rsidRPr="00552AB4">
        <w:rPr>
          <w:rFonts w:ascii="Arial" w:hAnsi="Arial" w:cs="Arial"/>
          <w:color w:val="0D0D0D" w:themeColor="text1" w:themeTint="F2"/>
          <w:sz w:val="24"/>
          <w:szCs w:val="24"/>
        </w:rPr>
        <w:t xml:space="preserve">             Wykonawca przyst</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puj</w:t>
      </w:r>
      <w:r w:rsidRPr="00552AB4">
        <w:rPr>
          <w:rFonts w:ascii="Arial" w:eastAsia="TimesNewRoman" w:hAnsi="Arial" w:cs="Arial"/>
          <w:color w:val="0D0D0D" w:themeColor="text1" w:themeTint="F2"/>
          <w:sz w:val="24"/>
          <w:szCs w:val="24"/>
        </w:rPr>
        <w:t>ą</w:t>
      </w:r>
      <w:r w:rsidRPr="00552AB4">
        <w:rPr>
          <w:rFonts w:ascii="Arial" w:hAnsi="Arial" w:cs="Arial"/>
          <w:color w:val="0D0D0D" w:themeColor="text1" w:themeTint="F2"/>
          <w:sz w:val="24"/>
          <w:szCs w:val="24"/>
        </w:rPr>
        <w:t>cy do wykonania kanalizacji deszczowej powinien   wykaza</w:t>
      </w:r>
      <w:r w:rsidRPr="00552AB4">
        <w:rPr>
          <w:rFonts w:ascii="Arial" w:eastAsia="TimesNewRoman" w:hAnsi="Arial" w:cs="Arial"/>
          <w:color w:val="0D0D0D" w:themeColor="text1" w:themeTint="F2"/>
          <w:sz w:val="24"/>
          <w:szCs w:val="24"/>
        </w:rPr>
        <w:t xml:space="preserve">ć </w:t>
      </w:r>
      <w:r w:rsidRPr="00552AB4">
        <w:rPr>
          <w:rFonts w:ascii="Arial" w:hAnsi="Arial" w:cs="Arial"/>
          <w:color w:val="0D0D0D" w:themeColor="text1" w:themeTint="F2"/>
          <w:sz w:val="24"/>
          <w:szCs w:val="24"/>
        </w:rPr>
        <w:t>si</w:t>
      </w:r>
      <w:r w:rsidRPr="00552AB4">
        <w:rPr>
          <w:rFonts w:ascii="Arial" w:eastAsia="TimesNewRoman" w:hAnsi="Arial" w:cs="Arial"/>
          <w:color w:val="0D0D0D" w:themeColor="text1" w:themeTint="F2"/>
          <w:sz w:val="24"/>
          <w:szCs w:val="24"/>
        </w:rPr>
        <w:t xml:space="preserve">ę </w:t>
      </w:r>
      <w:r w:rsidRPr="00552AB4">
        <w:rPr>
          <w:rFonts w:ascii="Arial" w:hAnsi="Arial" w:cs="Arial"/>
          <w:color w:val="0D0D0D" w:themeColor="text1" w:themeTint="F2"/>
          <w:sz w:val="24"/>
          <w:szCs w:val="24"/>
        </w:rPr>
        <w:t>mo</w:t>
      </w:r>
      <w:r w:rsidRPr="00552AB4">
        <w:rPr>
          <w:rFonts w:ascii="Arial" w:eastAsia="TimesNewRoman" w:hAnsi="Arial" w:cs="Arial"/>
          <w:color w:val="0D0D0D" w:themeColor="text1" w:themeTint="F2"/>
          <w:sz w:val="24"/>
          <w:szCs w:val="24"/>
        </w:rPr>
        <w:t>ż</w:t>
      </w:r>
      <w:r w:rsidRPr="00552AB4">
        <w:rPr>
          <w:rFonts w:ascii="Arial" w:hAnsi="Arial" w:cs="Arial"/>
          <w:color w:val="0D0D0D" w:themeColor="text1" w:themeTint="F2"/>
          <w:sz w:val="24"/>
          <w:szCs w:val="24"/>
        </w:rPr>
        <w:t>liwo</w:t>
      </w:r>
      <w:r w:rsidRPr="00552AB4">
        <w:rPr>
          <w:rFonts w:ascii="Arial" w:eastAsia="TimesNewRoman" w:hAnsi="Arial" w:cs="Arial"/>
          <w:color w:val="0D0D0D" w:themeColor="text1" w:themeTint="F2"/>
          <w:sz w:val="24"/>
          <w:szCs w:val="24"/>
        </w:rPr>
        <w:t>ś</w:t>
      </w:r>
      <w:r w:rsidRPr="00552AB4">
        <w:rPr>
          <w:rFonts w:ascii="Arial" w:hAnsi="Arial" w:cs="Arial"/>
          <w:color w:val="0D0D0D" w:themeColor="text1" w:themeTint="F2"/>
          <w:sz w:val="24"/>
          <w:szCs w:val="24"/>
        </w:rPr>
        <w:t>ci</w:t>
      </w:r>
      <w:r w:rsidRPr="00552AB4">
        <w:rPr>
          <w:rFonts w:ascii="Arial" w:eastAsia="TimesNewRoman" w:hAnsi="Arial" w:cs="Arial"/>
          <w:color w:val="0D0D0D" w:themeColor="text1" w:themeTint="F2"/>
          <w:sz w:val="24"/>
          <w:szCs w:val="24"/>
        </w:rPr>
        <w:t xml:space="preserve">ą </w:t>
      </w:r>
      <w:r w:rsidRPr="00552AB4">
        <w:rPr>
          <w:rFonts w:ascii="Arial" w:hAnsi="Arial" w:cs="Arial"/>
          <w:color w:val="0D0D0D" w:themeColor="text1" w:themeTint="F2"/>
          <w:sz w:val="24"/>
          <w:szCs w:val="24"/>
        </w:rPr>
        <w:t>korzystania z nast</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puj</w:t>
      </w:r>
      <w:r w:rsidRPr="00552AB4">
        <w:rPr>
          <w:rFonts w:ascii="Arial" w:eastAsia="TimesNewRoman" w:hAnsi="Arial" w:cs="Arial"/>
          <w:color w:val="0D0D0D" w:themeColor="text1" w:themeTint="F2"/>
          <w:sz w:val="24"/>
          <w:szCs w:val="24"/>
        </w:rPr>
        <w:t>ą</w:t>
      </w:r>
      <w:r w:rsidRPr="00552AB4">
        <w:rPr>
          <w:rFonts w:ascii="Arial" w:hAnsi="Arial" w:cs="Arial"/>
          <w:color w:val="0D0D0D" w:themeColor="text1" w:themeTint="F2"/>
          <w:sz w:val="24"/>
          <w:szCs w:val="24"/>
        </w:rPr>
        <w:t>cego sprz</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tu:</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koparek podsi</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biernych,</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spycharek kołowych lub g</w:t>
      </w:r>
      <w:r w:rsidRPr="00552AB4">
        <w:rPr>
          <w:rFonts w:ascii="Arial" w:eastAsia="TimesNewRoman" w:hAnsi="Arial" w:cs="Arial"/>
          <w:color w:val="0D0D0D" w:themeColor="text1" w:themeTint="F2"/>
          <w:sz w:val="24"/>
          <w:szCs w:val="24"/>
        </w:rPr>
        <w:t>ą</w:t>
      </w:r>
      <w:r w:rsidRPr="00552AB4">
        <w:rPr>
          <w:rFonts w:ascii="Arial" w:hAnsi="Arial" w:cs="Arial"/>
          <w:color w:val="0D0D0D" w:themeColor="text1" w:themeTint="F2"/>
          <w:sz w:val="24"/>
          <w:szCs w:val="24"/>
        </w:rPr>
        <w:t>sienicowych,</w:t>
      </w:r>
    </w:p>
    <w:p w:rsidR="00CA0914" w:rsidRPr="00552AB4" w:rsidRDefault="00CA0914" w:rsidP="00CA0914">
      <w:pPr>
        <w:autoSpaceDE w:val="0"/>
        <w:autoSpaceDN w:val="0"/>
        <w:adjustRightInd w:val="0"/>
        <w:spacing w:after="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sprz</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tu do zag</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szczania gruntu,</w:t>
      </w:r>
    </w:p>
    <w:p w:rsidR="00CA0914" w:rsidRPr="00552AB4" w:rsidRDefault="00CA0914" w:rsidP="00CA0914">
      <w:pPr>
        <w:pStyle w:val="Akapitzlist"/>
        <w:tabs>
          <w:tab w:val="left" w:pos="3976"/>
        </w:tabs>
        <w:ind w:left="0"/>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beczkowozów.</w:t>
      </w:r>
    </w:p>
    <w:p w:rsidR="00CA0914" w:rsidRPr="00552AB4" w:rsidRDefault="00CA0914" w:rsidP="00CA0914">
      <w:pPr>
        <w:pStyle w:val="Akapitzlist"/>
        <w:tabs>
          <w:tab w:val="left" w:pos="3976"/>
        </w:tabs>
        <w:ind w:left="0"/>
        <w:rPr>
          <w:rFonts w:ascii="Arial" w:hAnsi="Arial" w:cs="Arial"/>
          <w:color w:val="0D0D0D" w:themeColor="text1" w:themeTint="F2"/>
          <w:sz w:val="24"/>
          <w:szCs w:val="24"/>
        </w:rPr>
      </w:pPr>
    </w:p>
    <w:p w:rsidR="00CA0914" w:rsidRPr="00552AB4" w:rsidRDefault="00CA0914" w:rsidP="00CA0914">
      <w:pPr>
        <w:pStyle w:val="Akapitzlist"/>
        <w:numPr>
          <w:ilvl w:val="0"/>
          <w:numId w:val="7"/>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Transport</w:t>
      </w:r>
    </w:p>
    <w:p w:rsidR="00CA0914" w:rsidRPr="00552AB4" w:rsidRDefault="00CA0914" w:rsidP="00CA0914">
      <w:pPr>
        <w:pStyle w:val="Akapitzlist"/>
        <w:tabs>
          <w:tab w:val="left" w:pos="3976"/>
        </w:tabs>
        <w:ind w:left="0"/>
        <w:rPr>
          <w:rFonts w:ascii="Arial" w:hAnsi="Arial" w:cs="Arial"/>
          <w:color w:val="0D0D0D" w:themeColor="text1" w:themeTint="F2"/>
          <w:sz w:val="24"/>
          <w:szCs w:val="24"/>
        </w:rPr>
      </w:pPr>
      <w:r w:rsidRPr="00552AB4">
        <w:rPr>
          <w:rFonts w:ascii="Arial" w:hAnsi="Arial" w:cs="Arial"/>
          <w:color w:val="0D0D0D" w:themeColor="text1" w:themeTint="F2"/>
          <w:sz w:val="24"/>
          <w:szCs w:val="24"/>
        </w:rPr>
        <w:t>Ogólne wymagania dotyczące transportu podano w OST „Wymagania ogólne” pkt. 5.</w:t>
      </w:r>
    </w:p>
    <w:p w:rsidR="00CA0914" w:rsidRPr="00552AB4" w:rsidRDefault="00CA0914" w:rsidP="00CA0914">
      <w:pPr>
        <w:pStyle w:val="Default"/>
        <w:spacing w:line="276" w:lineRule="auto"/>
        <w:jc w:val="both"/>
        <w:rPr>
          <w:rFonts w:ascii="Arial" w:hAnsi="Arial" w:cs="Arial"/>
          <w:color w:val="0D0D0D" w:themeColor="text1" w:themeTint="F2"/>
        </w:rPr>
      </w:pPr>
      <w:r w:rsidRPr="00552AB4">
        <w:rPr>
          <w:rFonts w:ascii="Arial" w:hAnsi="Arial" w:cs="Arial"/>
          <w:color w:val="0D0D0D" w:themeColor="text1" w:themeTint="F2"/>
        </w:rPr>
        <w:t xml:space="preserve">Wykonawca zobowiązany jest dostosowania takich środków transportu, które pozwolą uniknąć uszkodzeń i odkształceń przewożonych materiałów. </w:t>
      </w:r>
    </w:p>
    <w:p w:rsidR="00CA0914" w:rsidRPr="00552AB4" w:rsidRDefault="00CA0914" w:rsidP="00CA0914">
      <w:pPr>
        <w:pStyle w:val="Default"/>
        <w:spacing w:line="276" w:lineRule="auto"/>
        <w:jc w:val="both"/>
        <w:rPr>
          <w:rFonts w:ascii="Arial" w:hAnsi="Arial" w:cs="Arial"/>
          <w:color w:val="0D0D0D" w:themeColor="text1" w:themeTint="F2"/>
        </w:rPr>
      </w:pPr>
      <w:r w:rsidRPr="00552AB4">
        <w:rPr>
          <w:rFonts w:ascii="Arial" w:hAnsi="Arial" w:cs="Arial"/>
          <w:color w:val="0D0D0D" w:themeColor="text1" w:themeTint="F2"/>
        </w:rPr>
        <w:t xml:space="preserve">Materiały na budowę powinny być przewożone zgodnie z przepisami ruchu drogowego oraz BHP. </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Rodzaj oraz liczba środków transportu powinna gwarantować prowadzenie robót zgodnie z zasadami zawartymi w dokumentacji projektowej, Specyfikacjach Technicznych i wskazaniami Inżyniera oraz w terminie przewidzianym w kontrakcie. Przewożone materiały powinny być rozmieszczone równomiernie oraz zabezpieczone przed przemieszczeniem w czasie ruchu pojazdu.</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Rury przewodowe winny być transportowane zgodnie z warunkami podanymi w poszczególnych Specyfikacjach Technicznych.</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p>
    <w:p w:rsidR="00CA0914" w:rsidRPr="00552AB4" w:rsidRDefault="00CA0914" w:rsidP="00CA0914">
      <w:pPr>
        <w:pStyle w:val="Akapitzlist"/>
        <w:numPr>
          <w:ilvl w:val="0"/>
          <w:numId w:val="7"/>
        </w:numPr>
        <w:tabs>
          <w:tab w:val="left" w:pos="3976"/>
        </w:tabs>
        <w:spacing w:after="0"/>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Szczegółowe wymagania dotyczące wykonania niniejszych robót są następujące:</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Przed przyst</w:t>
      </w:r>
      <w:r w:rsidRPr="00552AB4">
        <w:rPr>
          <w:rFonts w:ascii="Arial" w:eastAsia="TimesNewRoman" w:hAnsi="Arial" w:cs="Arial"/>
          <w:color w:val="0D0D0D" w:themeColor="text1" w:themeTint="F2"/>
          <w:sz w:val="24"/>
          <w:szCs w:val="24"/>
        </w:rPr>
        <w:t>ą</w:t>
      </w:r>
      <w:r w:rsidRPr="00552AB4">
        <w:rPr>
          <w:rFonts w:ascii="Arial" w:hAnsi="Arial" w:cs="Arial"/>
          <w:color w:val="0D0D0D" w:themeColor="text1" w:themeTint="F2"/>
          <w:sz w:val="24"/>
          <w:szCs w:val="24"/>
        </w:rPr>
        <w:t>pieniem do robót Wykonawca dokona ich wytyczenia i trwale oznaczy je w terenie za pomoc</w:t>
      </w:r>
      <w:r w:rsidRPr="00552AB4">
        <w:rPr>
          <w:rFonts w:ascii="Arial" w:eastAsia="TimesNewRoman" w:hAnsi="Arial" w:cs="Arial"/>
          <w:color w:val="0D0D0D" w:themeColor="text1" w:themeTint="F2"/>
          <w:sz w:val="24"/>
          <w:szCs w:val="24"/>
        </w:rPr>
        <w:t xml:space="preserve">ą </w:t>
      </w:r>
      <w:r w:rsidRPr="00552AB4">
        <w:rPr>
          <w:rFonts w:ascii="Arial" w:hAnsi="Arial" w:cs="Arial"/>
          <w:color w:val="0D0D0D" w:themeColor="text1" w:themeTint="F2"/>
          <w:sz w:val="24"/>
          <w:szCs w:val="24"/>
        </w:rPr>
        <w:t xml:space="preserve">kołków osiowych, kołków </w:t>
      </w:r>
      <w:r w:rsidRPr="00552AB4">
        <w:rPr>
          <w:rFonts w:ascii="Arial" w:eastAsia="TimesNewRoman" w:hAnsi="Arial" w:cs="Arial"/>
          <w:color w:val="0D0D0D" w:themeColor="text1" w:themeTint="F2"/>
          <w:sz w:val="24"/>
          <w:szCs w:val="24"/>
        </w:rPr>
        <w:t>ś</w:t>
      </w:r>
      <w:r w:rsidRPr="00552AB4">
        <w:rPr>
          <w:rFonts w:ascii="Arial" w:hAnsi="Arial" w:cs="Arial"/>
          <w:color w:val="0D0D0D" w:themeColor="text1" w:themeTint="F2"/>
          <w:sz w:val="24"/>
          <w:szCs w:val="24"/>
        </w:rPr>
        <w:t>wiadków i kołków kraw</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dziowych.</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Wykopy nale</w:t>
      </w:r>
      <w:r w:rsidRPr="00552AB4">
        <w:rPr>
          <w:rFonts w:ascii="Arial" w:eastAsia="TimesNewRoman" w:hAnsi="Arial" w:cs="Arial"/>
          <w:color w:val="0D0D0D" w:themeColor="text1" w:themeTint="F2"/>
          <w:sz w:val="24"/>
          <w:szCs w:val="24"/>
        </w:rPr>
        <w:t>ż</w:t>
      </w:r>
      <w:r w:rsidRPr="00552AB4">
        <w:rPr>
          <w:rFonts w:ascii="Arial" w:hAnsi="Arial" w:cs="Arial"/>
          <w:color w:val="0D0D0D" w:themeColor="text1" w:themeTint="F2"/>
          <w:sz w:val="24"/>
          <w:szCs w:val="24"/>
        </w:rPr>
        <w:t>y wykona</w:t>
      </w:r>
      <w:r w:rsidRPr="00552AB4">
        <w:rPr>
          <w:rFonts w:ascii="Arial" w:eastAsia="TimesNewRoman" w:hAnsi="Arial" w:cs="Arial"/>
          <w:color w:val="0D0D0D" w:themeColor="text1" w:themeTint="F2"/>
          <w:sz w:val="24"/>
          <w:szCs w:val="24"/>
        </w:rPr>
        <w:t xml:space="preserve">ć </w:t>
      </w:r>
      <w:r w:rsidRPr="00552AB4">
        <w:rPr>
          <w:rFonts w:ascii="Arial" w:hAnsi="Arial" w:cs="Arial"/>
          <w:color w:val="0D0D0D" w:themeColor="text1" w:themeTint="F2"/>
          <w:sz w:val="24"/>
          <w:szCs w:val="24"/>
        </w:rPr>
        <w:t>jako wykopy otwarte. Metody wykonania robót -</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wykopu (r</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cznie i mechanicznie) powinny by</w:t>
      </w:r>
      <w:r w:rsidRPr="00552AB4">
        <w:rPr>
          <w:rFonts w:ascii="Arial" w:eastAsia="TimesNewRoman" w:hAnsi="Arial" w:cs="Arial"/>
          <w:color w:val="0D0D0D" w:themeColor="text1" w:themeTint="F2"/>
          <w:sz w:val="24"/>
          <w:szCs w:val="24"/>
        </w:rPr>
        <w:t xml:space="preserve">ć </w:t>
      </w:r>
      <w:r w:rsidRPr="00552AB4">
        <w:rPr>
          <w:rFonts w:ascii="Arial" w:hAnsi="Arial" w:cs="Arial"/>
          <w:color w:val="0D0D0D" w:themeColor="text1" w:themeTint="F2"/>
          <w:sz w:val="24"/>
          <w:szCs w:val="24"/>
        </w:rPr>
        <w:t>dostosowane do gł</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boko</w:t>
      </w:r>
      <w:r w:rsidRPr="00552AB4">
        <w:rPr>
          <w:rFonts w:ascii="Arial" w:eastAsia="TimesNewRoman" w:hAnsi="Arial" w:cs="Arial"/>
          <w:color w:val="0D0D0D" w:themeColor="text1" w:themeTint="F2"/>
          <w:sz w:val="24"/>
          <w:szCs w:val="24"/>
        </w:rPr>
        <w:t>ś</w:t>
      </w:r>
      <w:r w:rsidRPr="00552AB4">
        <w:rPr>
          <w:rFonts w:ascii="Arial" w:hAnsi="Arial" w:cs="Arial"/>
          <w:color w:val="0D0D0D" w:themeColor="text1" w:themeTint="F2"/>
          <w:sz w:val="24"/>
          <w:szCs w:val="24"/>
        </w:rPr>
        <w:t>ci wykopu, danych geotechnicznych oraz posiadanego sprz</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tu mechanicznego. Dno wykopu powinno by</w:t>
      </w:r>
      <w:r w:rsidRPr="00552AB4">
        <w:rPr>
          <w:rFonts w:ascii="Arial" w:eastAsia="TimesNewRoman" w:hAnsi="Arial" w:cs="Arial"/>
          <w:color w:val="0D0D0D" w:themeColor="text1" w:themeTint="F2"/>
          <w:sz w:val="24"/>
          <w:szCs w:val="24"/>
        </w:rPr>
        <w:t xml:space="preserve">ć </w:t>
      </w:r>
      <w:r w:rsidRPr="00552AB4">
        <w:rPr>
          <w:rFonts w:ascii="Arial" w:hAnsi="Arial" w:cs="Arial"/>
          <w:color w:val="0D0D0D" w:themeColor="text1" w:themeTint="F2"/>
          <w:sz w:val="24"/>
          <w:szCs w:val="24"/>
        </w:rPr>
        <w:t>równe.</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Pod rury kanalizacyjne nale</w:t>
      </w:r>
      <w:r w:rsidRPr="00552AB4">
        <w:rPr>
          <w:rFonts w:ascii="Arial" w:eastAsia="TimesNewRoman" w:hAnsi="Arial" w:cs="Arial"/>
          <w:color w:val="0D0D0D" w:themeColor="text1" w:themeTint="F2"/>
          <w:sz w:val="24"/>
          <w:szCs w:val="24"/>
        </w:rPr>
        <w:t>ż</w:t>
      </w:r>
      <w:r w:rsidRPr="00552AB4">
        <w:rPr>
          <w:rFonts w:ascii="Arial" w:hAnsi="Arial" w:cs="Arial"/>
          <w:color w:val="0D0D0D" w:themeColor="text1" w:themeTint="F2"/>
          <w:sz w:val="24"/>
          <w:szCs w:val="24"/>
        </w:rPr>
        <w:t>y wykona</w:t>
      </w:r>
      <w:r w:rsidRPr="00552AB4">
        <w:rPr>
          <w:rFonts w:ascii="Arial" w:eastAsia="TimesNewRoman" w:hAnsi="Arial" w:cs="Arial"/>
          <w:color w:val="0D0D0D" w:themeColor="text1" w:themeTint="F2"/>
          <w:sz w:val="24"/>
          <w:szCs w:val="24"/>
        </w:rPr>
        <w:t xml:space="preserve">ć </w:t>
      </w:r>
      <w:r w:rsidRPr="00552AB4">
        <w:rPr>
          <w:rFonts w:ascii="Arial" w:hAnsi="Arial" w:cs="Arial"/>
          <w:color w:val="0D0D0D" w:themeColor="text1" w:themeTint="F2"/>
          <w:sz w:val="24"/>
          <w:szCs w:val="24"/>
        </w:rPr>
        <w:t>podło</w:t>
      </w:r>
      <w:r w:rsidRPr="00552AB4">
        <w:rPr>
          <w:rFonts w:ascii="Arial" w:eastAsia="TimesNewRoman" w:hAnsi="Arial" w:cs="Arial"/>
          <w:color w:val="0D0D0D" w:themeColor="text1" w:themeTint="F2"/>
          <w:sz w:val="24"/>
          <w:szCs w:val="24"/>
        </w:rPr>
        <w:t>ż</w:t>
      </w:r>
      <w:r w:rsidRPr="00552AB4">
        <w:rPr>
          <w:rFonts w:ascii="Arial" w:hAnsi="Arial" w:cs="Arial"/>
          <w:color w:val="0D0D0D" w:themeColor="text1" w:themeTint="F2"/>
          <w:sz w:val="24"/>
          <w:szCs w:val="24"/>
        </w:rPr>
        <w:t>e z pospółki o grubo</w:t>
      </w:r>
      <w:r w:rsidRPr="00552AB4">
        <w:rPr>
          <w:rFonts w:ascii="Arial" w:eastAsia="TimesNewRoman" w:hAnsi="Arial" w:cs="Arial"/>
          <w:color w:val="0D0D0D" w:themeColor="text1" w:themeTint="F2"/>
          <w:sz w:val="24"/>
          <w:szCs w:val="24"/>
        </w:rPr>
        <w:t>ś</w:t>
      </w:r>
      <w:r w:rsidRPr="00552AB4">
        <w:rPr>
          <w:rFonts w:ascii="Arial" w:hAnsi="Arial" w:cs="Arial"/>
          <w:color w:val="0D0D0D" w:themeColor="text1" w:themeTint="F2"/>
          <w:sz w:val="24"/>
          <w:szCs w:val="24"/>
        </w:rPr>
        <w:t xml:space="preserve">ci 20 </w:t>
      </w:r>
      <w:proofErr w:type="spellStart"/>
      <w:r w:rsidRPr="00552AB4">
        <w:rPr>
          <w:rFonts w:ascii="Arial" w:hAnsi="Arial" w:cs="Arial"/>
          <w:color w:val="0D0D0D" w:themeColor="text1" w:themeTint="F2"/>
          <w:sz w:val="24"/>
          <w:szCs w:val="24"/>
        </w:rPr>
        <w:t>cm</w:t>
      </w:r>
      <w:proofErr w:type="spellEnd"/>
      <w:r w:rsidRPr="00552AB4">
        <w:rPr>
          <w:rFonts w:ascii="Arial" w:hAnsi="Arial" w:cs="Arial"/>
          <w:color w:val="0D0D0D" w:themeColor="text1" w:themeTint="F2"/>
          <w:sz w:val="24"/>
          <w:szCs w:val="24"/>
        </w:rPr>
        <w:t>.</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Rury po zmontowaniu obsypa</w:t>
      </w:r>
      <w:r w:rsidRPr="00552AB4">
        <w:rPr>
          <w:rFonts w:ascii="Arial" w:eastAsia="TimesNewRoman" w:hAnsi="Arial" w:cs="Arial"/>
          <w:color w:val="0D0D0D" w:themeColor="text1" w:themeTint="F2"/>
          <w:sz w:val="24"/>
          <w:szCs w:val="24"/>
        </w:rPr>
        <w:t xml:space="preserve">ć </w:t>
      </w:r>
      <w:r w:rsidRPr="00552AB4">
        <w:rPr>
          <w:rFonts w:ascii="Arial" w:hAnsi="Arial" w:cs="Arial"/>
          <w:color w:val="0D0D0D" w:themeColor="text1" w:themeTint="F2"/>
          <w:sz w:val="24"/>
          <w:szCs w:val="24"/>
        </w:rPr>
        <w:t>r</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cznie kruszywem naturalnym na wysoko</w:t>
      </w:r>
      <w:r w:rsidRPr="00552AB4">
        <w:rPr>
          <w:rFonts w:ascii="Arial" w:eastAsia="TimesNewRoman" w:hAnsi="Arial" w:cs="Arial"/>
          <w:color w:val="0D0D0D" w:themeColor="text1" w:themeTint="F2"/>
          <w:sz w:val="24"/>
          <w:szCs w:val="24"/>
        </w:rPr>
        <w:t xml:space="preserve">ść </w:t>
      </w:r>
      <w:r w:rsidRPr="00552AB4">
        <w:rPr>
          <w:rFonts w:ascii="Arial" w:hAnsi="Arial" w:cs="Arial"/>
          <w:color w:val="0D0D0D" w:themeColor="text1" w:themeTint="F2"/>
          <w:sz w:val="24"/>
          <w:szCs w:val="24"/>
        </w:rPr>
        <w:t>30 cm powy</w:t>
      </w:r>
      <w:r w:rsidRPr="00552AB4">
        <w:rPr>
          <w:rFonts w:ascii="Arial" w:eastAsia="TimesNewRoman" w:hAnsi="Arial" w:cs="Arial"/>
          <w:color w:val="0D0D0D" w:themeColor="text1" w:themeTint="F2"/>
          <w:sz w:val="24"/>
          <w:szCs w:val="24"/>
        </w:rPr>
        <w:t>ż</w:t>
      </w:r>
      <w:r w:rsidRPr="00552AB4">
        <w:rPr>
          <w:rFonts w:ascii="Arial" w:hAnsi="Arial" w:cs="Arial"/>
          <w:color w:val="0D0D0D" w:themeColor="text1" w:themeTint="F2"/>
          <w:sz w:val="24"/>
          <w:szCs w:val="24"/>
        </w:rPr>
        <w:t>ej rury. Zag</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szczenie r</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czne lub z zastosowaniem wody. Pozostał</w:t>
      </w:r>
      <w:r w:rsidRPr="00552AB4">
        <w:rPr>
          <w:rFonts w:ascii="Arial" w:eastAsia="TimesNewRoman" w:hAnsi="Arial" w:cs="Arial"/>
          <w:color w:val="0D0D0D" w:themeColor="text1" w:themeTint="F2"/>
          <w:sz w:val="24"/>
          <w:szCs w:val="24"/>
        </w:rPr>
        <w:t xml:space="preserve">ą </w:t>
      </w:r>
      <w:r w:rsidRPr="00552AB4">
        <w:rPr>
          <w:rFonts w:ascii="Arial" w:hAnsi="Arial" w:cs="Arial"/>
          <w:color w:val="0D0D0D" w:themeColor="text1" w:themeTint="F2"/>
          <w:sz w:val="24"/>
          <w:szCs w:val="24"/>
        </w:rPr>
        <w:t>cz</w:t>
      </w:r>
      <w:r w:rsidRPr="00552AB4">
        <w:rPr>
          <w:rFonts w:ascii="Arial" w:eastAsia="TimesNewRoman" w:hAnsi="Arial" w:cs="Arial"/>
          <w:color w:val="0D0D0D" w:themeColor="text1" w:themeTint="F2"/>
          <w:sz w:val="24"/>
          <w:szCs w:val="24"/>
        </w:rPr>
        <w:t xml:space="preserve">ęść </w:t>
      </w:r>
      <w:r w:rsidRPr="00552AB4">
        <w:rPr>
          <w:rFonts w:ascii="Arial" w:hAnsi="Arial" w:cs="Arial"/>
          <w:color w:val="0D0D0D" w:themeColor="text1" w:themeTint="F2"/>
          <w:sz w:val="24"/>
          <w:szCs w:val="24"/>
        </w:rPr>
        <w:t>wykopu zasypywa</w:t>
      </w:r>
      <w:r w:rsidRPr="00552AB4">
        <w:rPr>
          <w:rFonts w:ascii="Arial" w:eastAsia="TimesNewRoman" w:hAnsi="Arial" w:cs="Arial"/>
          <w:color w:val="0D0D0D" w:themeColor="text1" w:themeTint="F2"/>
          <w:sz w:val="24"/>
          <w:szCs w:val="24"/>
        </w:rPr>
        <w:t xml:space="preserve">ć </w:t>
      </w:r>
      <w:r w:rsidRPr="00552AB4">
        <w:rPr>
          <w:rFonts w:ascii="Arial" w:hAnsi="Arial" w:cs="Arial"/>
          <w:color w:val="0D0D0D" w:themeColor="text1" w:themeTint="F2"/>
          <w:sz w:val="24"/>
          <w:szCs w:val="24"/>
        </w:rPr>
        <w:t>warstwami z zag</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 xml:space="preserve">szczeniem mechanicznym. </w:t>
      </w:r>
    </w:p>
    <w:p w:rsidR="00CA0914" w:rsidRPr="00552AB4" w:rsidRDefault="00CA0914" w:rsidP="00CA0914">
      <w:pPr>
        <w:pStyle w:val="Tekstpodstawowy"/>
        <w:jc w:val="both"/>
        <w:rPr>
          <w:rFonts w:ascii="Arial" w:hAnsi="Arial" w:cs="Arial"/>
          <w:color w:val="0D0D0D" w:themeColor="text1" w:themeTint="F2"/>
          <w:szCs w:val="24"/>
        </w:rPr>
      </w:pPr>
      <w:r w:rsidRPr="00552AB4">
        <w:rPr>
          <w:rFonts w:ascii="Arial" w:hAnsi="Arial" w:cs="Arial"/>
          <w:color w:val="0D0D0D" w:themeColor="text1" w:themeTint="F2"/>
          <w:sz w:val="24"/>
          <w:szCs w:val="24"/>
        </w:rPr>
        <w:t>Studzienki należy wykonać o konstrukcji tradycyjnej monolityczno-prefabrykowanej Pod dno należy ułożyć podsypkę z piasku grubości 20 cm w gruncie suchym, ze żwiru w gruncie nawodnionym</w:t>
      </w:r>
      <w:r w:rsidRPr="00552AB4">
        <w:rPr>
          <w:rFonts w:ascii="Arial" w:hAnsi="Arial" w:cs="Arial"/>
          <w:color w:val="0D0D0D" w:themeColor="text1" w:themeTint="F2"/>
          <w:szCs w:val="24"/>
        </w:rPr>
        <w:t xml:space="preserve">. </w:t>
      </w:r>
    </w:p>
    <w:p w:rsidR="00CA0914" w:rsidRPr="00552AB4" w:rsidRDefault="00CA0914" w:rsidP="00CA0914">
      <w:pPr>
        <w:pStyle w:val="Tekstpodstawowy"/>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Na podsypce należy ułożyć podłoże z betonu chudego o grubości 10 cm, następnie wykonać izolację przeciwwilgociową z dwóch warstw papy na lepiku i dno grubości 25 cm z betonu B-20 hydrotechnicznego. Ściany studzienek do wysokości 0,30 m ponad górną powierzchnię kanału należy wykonać z betonu B-20 hydrotechnicznego.</w:t>
      </w:r>
    </w:p>
    <w:p w:rsidR="00CA0914" w:rsidRPr="00552AB4" w:rsidRDefault="00CA0914" w:rsidP="00CA0914">
      <w:pPr>
        <w:pStyle w:val="Tekstpodstawowy"/>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Studzienki należy wykonać zgodnie z PN-B-10729. Na tak wykonaną dolną część studzienki należy ułożyć kręgi żelbetowe, płytę przykrywającą i właz kanałowy. Styki kręgów i płyty pokrywowej należy wypełnić zaprawą cementową kl.80.</w:t>
      </w:r>
    </w:p>
    <w:p w:rsidR="00CA0914" w:rsidRPr="00552AB4" w:rsidRDefault="00CA0914" w:rsidP="00CA0914">
      <w:pPr>
        <w:pStyle w:val="Tekstpodstawowy"/>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Włazy kanałowe powinny mieć średnicę </w:t>
      </w:r>
      <w:r w:rsidRPr="00552AB4">
        <w:rPr>
          <w:rFonts w:ascii="Arial" w:hAnsi="Arial" w:cs="Arial"/>
          <w:color w:val="0D0D0D" w:themeColor="text1" w:themeTint="F2"/>
          <w:sz w:val="24"/>
          <w:szCs w:val="24"/>
        </w:rPr>
        <w:sym w:font="Symbol" w:char="F066"/>
      </w:r>
      <w:r w:rsidRPr="00552AB4">
        <w:rPr>
          <w:rFonts w:ascii="Arial" w:hAnsi="Arial" w:cs="Arial"/>
          <w:color w:val="0D0D0D" w:themeColor="text1" w:themeTint="F2"/>
          <w:sz w:val="24"/>
          <w:szCs w:val="24"/>
        </w:rPr>
        <w:t xml:space="preserve"> 600 </w:t>
      </w:r>
      <w:proofErr w:type="spellStart"/>
      <w:r w:rsidRPr="00552AB4">
        <w:rPr>
          <w:rFonts w:ascii="Arial" w:hAnsi="Arial" w:cs="Arial"/>
          <w:color w:val="0D0D0D" w:themeColor="text1" w:themeTint="F2"/>
          <w:sz w:val="24"/>
          <w:szCs w:val="24"/>
        </w:rPr>
        <w:t>mm</w:t>
      </w:r>
      <w:proofErr w:type="spellEnd"/>
      <w:r w:rsidRPr="00552AB4">
        <w:rPr>
          <w:rFonts w:ascii="Arial" w:hAnsi="Arial" w:cs="Arial"/>
          <w:color w:val="0D0D0D" w:themeColor="text1" w:themeTint="F2"/>
          <w:sz w:val="24"/>
          <w:szCs w:val="24"/>
        </w:rPr>
        <w:t>.</w:t>
      </w:r>
    </w:p>
    <w:p w:rsidR="00CA0914" w:rsidRPr="00552AB4" w:rsidRDefault="00CA0914" w:rsidP="00CA0914">
      <w:pPr>
        <w:pStyle w:val="Tekstpodstawowy"/>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Poziom górnej powierzchni włazu w nawierzchni utwardzonej powinien być równy z nią, natomiast w trawnikach i zieleńcach powinien być wyniesiony co najmniej 8 cm nad terenem.</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Zaprojektowano kanalizację deszczową </w:t>
      </w:r>
      <w:proofErr w:type="spellStart"/>
      <w:r w:rsidRPr="00552AB4">
        <w:rPr>
          <w:rFonts w:ascii="Arial" w:hAnsi="Arial" w:cs="Arial"/>
          <w:color w:val="0D0D0D" w:themeColor="text1" w:themeTint="F2"/>
          <w:sz w:val="24"/>
          <w:szCs w:val="24"/>
        </w:rPr>
        <w:t>rozsączającą</w:t>
      </w:r>
      <w:proofErr w:type="spellEnd"/>
      <w:r w:rsidRPr="00552AB4">
        <w:rPr>
          <w:rFonts w:ascii="Arial" w:hAnsi="Arial" w:cs="Arial"/>
          <w:color w:val="0D0D0D" w:themeColor="text1" w:themeTint="F2"/>
          <w:sz w:val="24"/>
          <w:szCs w:val="24"/>
        </w:rPr>
        <w:t xml:space="preserve"> z zastosowaniem rur drenarskich, studzien kanalizacyjnych z kręgów betonowych oraz wpustów deszczowych polietylenowych z kratą żeliwną bez osadników. </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Zastosowano rury drenarskie odmiany LP (</w:t>
      </w:r>
      <w:proofErr w:type="spellStart"/>
      <w:r w:rsidRPr="00552AB4">
        <w:rPr>
          <w:rFonts w:ascii="Arial" w:hAnsi="Arial" w:cs="Arial"/>
          <w:color w:val="0D0D0D" w:themeColor="text1" w:themeTint="F2"/>
          <w:sz w:val="24"/>
          <w:szCs w:val="24"/>
        </w:rPr>
        <w:t>locally</w:t>
      </w:r>
      <w:proofErr w:type="spellEnd"/>
      <w:r w:rsidRPr="00552AB4">
        <w:rPr>
          <w:rFonts w:ascii="Arial" w:hAnsi="Arial" w:cs="Arial"/>
          <w:color w:val="0D0D0D" w:themeColor="text1" w:themeTint="F2"/>
          <w:sz w:val="24"/>
          <w:szCs w:val="24"/>
        </w:rPr>
        <w:t xml:space="preserve"> </w:t>
      </w:r>
      <w:proofErr w:type="spellStart"/>
      <w:r w:rsidRPr="00552AB4">
        <w:rPr>
          <w:rFonts w:ascii="Arial" w:hAnsi="Arial" w:cs="Arial"/>
          <w:color w:val="0D0D0D" w:themeColor="text1" w:themeTint="F2"/>
          <w:sz w:val="24"/>
          <w:szCs w:val="24"/>
        </w:rPr>
        <w:t>perforated</w:t>
      </w:r>
      <w:proofErr w:type="spellEnd"/>
      <w:r w:rsidRPr="00552AB4">
        <w:rPr>
          <w:rFonts w:ascii="Arial" w:hAnsi="Arial" w:cs="Arial"/>
          <w:color w:val="0D0D0D" w:themeColor="text1" w:themeTint="F2"/>
          <w:sz w:val="24"/>
          <w:szCs w:val="24"/>
        </w:rPr>
        <w:t xml:space="preserve">) – rura częściowo </w:t>
      </w:r>
      <w:proofErr w:type="spellStart"/>
      <w:r w:rsidRPr="00552AB4">
        <w:rPr>
          <w:rFonts w:ascii="Arial" w:hAnsi="Arial" w:cs="Arial"/>
          <w:color w:val="0D0D0D" w:themeColor="text1" w:themeTint="F2"/>
          <w:sz w:val="24"/>
          <w:szCs w:val="24"/>
        </w:rPr>
        <w:t>rozsączajaca</w:t>
      </w:r>
      <w:proofErr w:type="spellEnd"/>
      <w:r w:rsidRPr="00552AB4">
        <w:rPr>
          <w:rFonts w:ascii="Arial" w:hAnsi="Arial" w:cs="Arial"/>
          <w:color w:val="0D0D0D" w:themeColor="text1" w:themeTint="F2"/>
          <w:sz w:val="24"/>
          <w:szCs w:val="24"/>
        </w:rPr>
        <w:t xml:space="preserve">. Perforacje są wykonane na wierzchołku rury symetrycznie w stosunku do pionowej osi rury i równomiernie na obwodzie w przedziale kątowym 220°. Gładka część denna rury umożliwi grawitacyjny spływ zanieczyszczeń mineralnych do osadników oraz okresowe  czyszczenie rur z zastosowaniem urządzeń ciśnieniowych. </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Profil podłużny kanalizacji </w:t>
      </w:r>
      <w:proofErr w:type="spellStart"/>
      <w:r w:rsidRPr="00552AB4">
        <w:rPr>
          <w:rFonts w:ascii="Arial" w:hAnsi="Arial" w:cs="Arial"/>
          <w:color w:val="0D0D0D" w:themeColor="text1" w:themeTint="F2"/>
          <w:sz w:val="24"/>
          <w:szCs w:val="24"/>
        </w:rPr>
        <w:t>rozsączającej</w:t>
      </w:r>
      <w:proofErr w:type="spellEnd"/>
      <w:r w:rsidRPr="00552AB4">
        <w:rPr>
          <w:rFonts w:ascii="Arial" w:hAnsi="Arial" w:cs="Arial"/>
          <w:color w:val="0D0D0D" w:themeColor="text1" w:themeTint="F2"/>
          <w:sz w:val="24"/>
          <w:szCs w:val="24"/>
        </w:rPr>
        <w:t xml:space="preserve"> przedstawiono w projekcie budowlanym.  Zastosowano minimalny spadek podłużny 0,1% ze względu na konieczność zmaksymalizowania sączenia. Rzędna dna najwyższego punktu kanalizacji </w:t>
      </w:r>
      <w:proofErr w:type="spellStart"/>
      <w:r w:rsidRPr="00552AB4">
        <w:rPr>
          <w:rFonts w:ascii="Arial" w:hAnsi="Arial" w:cs="Arial"/>
          <w:color w:val="0D0D0D" w:themeColor="text1" w:themeTint="F2"/>
          <w:sz w:val="24"/>
          <w:szCs w:val="24"/>
        </w:rPr>
        <w:t>rozsączającej</w:t>
      </w:r>
      <w:proofErr w:type="spellEnd"/>
      <w:r w:rsidRPr="00552AB4">
        <w:rPr>
          <w:rFonts w:ascii="Arial" w:hAnsi="Arial" w:cs="Arial"/>
          <w:color w:val="0D0D0D" w:themeColor="text1" w:themeTint="F2"/>
          <w:sz w:val="24"/>
          <w:szCs w:val="24"/>
        </w:rPr>
        <w:t xml:space="preserve"> wynosi 79,32m </w:t>
      </w:r>
      <w:proofErr w:type="spellStart"/>
      <w:r w:rsidRPr="00552AB4">
        <w:rPr>
          <w:rFonts w:ascii="Arial" w:hAnsi="Arial" w:cs="Arial"/>
          <w:color w:val="0D0D0D" w:themeColor="text1" w:themeTint="F2"/>
          <w:sz w:val="24"/>
          <w:szCs w:val="24"/>
        </w:rPr>
        <w:t>npm</w:t>
      </w:r>
      <w:proofErr w:type="spellEnd"/>
      <w:r w:rsidRPr="00552AB4">
        <w:rPr>
          <w:rFonts w:ascii="Arial" w:hAnsi="Arial" w:cs="Arial"/>
          <w:color w:val="0D0D0D" w:themeColor="text1" w:themeTint="F2"/>
          <w:sz w:val="24"/>
          <w:szCs w:val="24"/>
        </w:rPr>
        <w:t xml:space="preserve">. Minimalne zagłębienie rury drenarskiej (dna) 1,01m. </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Konstrukcję wpustu deszczowego, sączka drenarskiego  oraz łączenia </w:t>
      </w:r>
      <w:proofErr w:type="spellStart"/>
      <w:r w:rsidRPr="00552AB4">
        <w:rPr>
          <w:rFonts w:ascii="Arial" w:hAnsi="Arial" w:cs="Arial"/>
          <w:color w:val="0D0D0D" w:themeColor="text1" w:themeTint="F2"/>
          <w:sz w:val="24"/>
          <w:szCs w:val="24"/>
        </w:rPr>
        <w:t>przykanalika</w:t>
      </w:r>
      <w:proofErr w:type="spellEnd"/>
      <w:r w:rsidRPr="00552AB4">
        <w:rPr>
          <w:rFonts w:ascii="Arial" w:hAnsi="Arial" w:cs="Arial"/>
          <w:color w:val="0D0D0D" w:themeColor="text1" w:themeTint="F2"/>
          <w:sz w:val="24"/>
          <w:szCs w:val="24"/>
        </w:rPr>
        <w:t xml:space="preserve"> z rurą drenarską przedstawiono w projekcie wykonawczym. </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Rzędne wysokościowe posadowienia studzien kanalizacyjnych, wylotów i wlotów </w:t>
      </w:r>
      <w:proofErr w:type="spellStart"/>
      <w:r w:rsidRPr="00552AB4">
        <w:rPr>
          <w:rFonts w:ascii="Arial" w:hAnsi="Arial" w:cs="Arial"/>
          <w:color w:val="0D0D0D" w:themeColor="text1" w:themeTint="F2"/>
          <w:sz w:val="24"/>
          <w:szCs w:val="24"/>
        </w:rPr>
        <w:t>przykanalików</w:t>
      </w:r>
      <w:proofErr w:type="spellEnd"/>
      <w:r w:rsidRPr="00552AB4">
        <w:rPr>
          <w:rFonts w:ascii="Arial" w:hAnsi="Arial" w:cs="Arial"/>
          <w:color w:val="0D0D0D" w:themeColor="text1" w:themeTint="F2"/>
          <w:sz w:val="24"/>
          <w:szCs w:val="24"/>
        </w:rPr>
        <w:t xml:space="preserve"> przedstawiono w projekcie budowlanym. </w:t>
      </w:r>
    </w:p>
    <w:p w:rsidR="00CA0914" w:rsidRPr="00552AB4" w:rsidRDefault="00CA0914" w:rsidP="00CA0914">
      <w:pPr>
        <w:spacing w:after="0"/>
        <w:jc w:val="both"/>
        <w:rPr>
          <w:rFonts w:ascii="Arial" w:hAnsi="Arial" w:cs="Arial"/>
          <w:color w:val="0D0D0D" w:themeColor="text1" w:themeTint="F2"/>
          <w:sz w:val="24"/>
          <w:szCs w:val="24"/>
        </w:rPr>
      </w:pP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u w:val="single"/>
        </w:rPr>
        <w:t>Uwaga</w:t>
      </w:r>
      <w:r w:rsidRPr="00552AB4">
        <w:rPr>
          <w:rFonts w:ascii="Arial" w:hAnsi="Arial" w:cs="Arial"/>
          <w:color w:val="0D0D0D" w:themeColor="text1" w:themeTint="F2"/>
          <w:sz w:val="24"/>
          <w:szCs w:val="24"/>
        </w:rPr>
        <w:t>: Przy korzystnych warunkach gruntowych (piasek gruboziarnisty, żwir)  wykonywanie filtra nie jest konieczne. W każdym przypadku przedmiotową decyzję podejmie uprawniony geolog.</w:t>
      </w:r>
    </w:p>
    <w:p w:rsidR="00CA0914" w:rsidRPr="00552AB4" w:rsidRDefault="00CA0914" w:rsidP="00CA0914">
      <w:pPr>
        <w:spacing w:after="0"/>
        <w:jc w:val="both"/>
        <w:rPr>
          <w:rFonts w:ascii="Arial" w:hAnsi="Arial" w:cs="Arial"/>
          <w:color w:val="0D0D0D" w:themeColor="text1" w:themeTint="F2"/>
          <w:sz w:val="24"/>
          <w:szCs w:val="24"/>
        </w:rPr>
      </w:pP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Uwaga. Odległość w pionie pomiędzy dnem filtrów gruntowych a rurą gazową musi być nie mniejsza niż 0,2m.</w:t>
      </w:r>
    </w:p>
    <w:p w:rsidR="00CA0914" w:rsidRPr="00552AB4" w:rsidRDefault="00CA0914" w:rsidP="00CA0914">
      <w:pPr>
        <w:spacing w:after="0"/>
        <w:rPr>
          <w:rFonts w:ascii="Arial" w:hAnsi="Arial" w:cs="Arial"/>
          <w:color w:val="0D0D0D" w:themeColor="text1" w:themeTint="F2"/>
          <w:sz w:val="24"/>
          <w:szCs w:val="24"/>
        </w:rPr>
      </w:pP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Wierzch, dno oraz ściany boczne wykopu drenażu </w:t>
      </w:r>
      <w:proofErr w:type="spellStart"/>
      <w:r w:rsidRPr="00552AB4">
        <w:rPr>
          <w:rFonts w:ascii="Arial" w:hAnsi="Arial" w:cs="Arial"/>
          <w:color w:val="0D0D0D" w:themeColor="text1" w:themeTint="F2"/>
          <w:sz w:val="24"/>
          <w:szCs w:val="24"/>
        </w:rPr>
        <w:t>rozsączającego</w:t>
      </w:r>
      <w:proofErr w:type="spellEnd"/>
      <w:r w:rsidRPr="00552AB4">
        <w:rPr>
          <w:rFonts w:ascii="Arial" w:hAnsi="Arial" w:cs="Arial"/>
          <w:color w:val="0D0D0D" w:themeColor="text1" w:themeTint="F2"/>
          <w:sz w:val="24"/>
          <w:szCs w:val="24"/>
        </w:rPr>
        <w:t xml:space="preserve"> muszą być zabezpieczone od zamulania przez zastosowanie izolacji z </w:t>
      </w:r>
      <w:proofErr w:type="spellStart"/>
      <w:r w:rsidRPr="00552AB4">
        <w:rPr>
          <w:rFonts w:ascii="Arial" w:hAnsi="Arial" w:cs="Arial"/>
          <w:color w:val="0D0D0D" w:themeColor="text1" w:themeTint="F2"/>
          <w:sz w:val="24"/>
          <w:szCs w:val="24"/>
        </w:rPr>
        <w:t>geowłókniny</w:t>
      </w:r>
      <w:proofErr w:type="spellEnd"/>
      <w:r w:rsidRPr="00552AB4">
        <w:rPr>
          <w:rFonts w:ascii="Arial" w:hAnsi="Arial" w:cs="Arial"/>
          <w:color w:val="0D0D0D" w:themeColor="text1" w:themeTint="F2"/>
          <w:sz w:val="24"/>
          <w:szCs w:val="24"/>
        </w:rPr>
        <w:t xml:space="preserve"> o gramaturze 200g/m</w:t>
      </w:r>
      <w:r w:rsidRPr="00552AB4">
        <w:rPr>
          <w:rFonts w:ascii="Arial" w:hAnsi="Arial" w:cs="Arial"/>
          <w:color w:val="0D0D0D" w:themeColor="text1" w:themeTint="F2"/>
          <w:sz w:val="24"/>
          <w:szCs w:val="24"/>
          <w:vertAlign w:val="superscript"/>
        </w:rPr>
        <w:t>2</w:t>
      </w:r>
      <w:r w:rsidRPr="00552AB4">
        <w:rPr>
          <w:rFonts w:ascii="Arial" w:hAnsi="Arial" w:cs="Arial"/>
          <w:color w:val="0D0D0D" w:themeColor="text1" w:themeTint="F2"/>
          <w:sz w:val="24"/>
          <w:szCs w:val="24"/>
        </w:rPr>
        <w:t xml:space="preserve">. </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Uwaga: Jakość połączeń płatów </w:t>
      </w:r>
      <w:proofErr w:type="spellStart"/>
      <w:r w:rsidRPr="00552AB4">
        <w:rPr>
          <w:rFonts w:ascii="Arial" w:hAnsi="Arial" w:cs="Arial"/>
          <w:color w:val="0D0D0D" w:themeColor="text1" w:themeTint="F2"/>
          <w:sz w:val="24"/>
          <w:szCs w:val="24"/>
        </w:rPr>
        <w:t>geowłókniny</w:t>
      </w:r>
      <w:proofErr w:type="spellEnd"/>
      <w:r w:rsidRPr="00552AB4">
        <w:rPr>
          <w:rFonts w:ascii="Arial" w:hAnsi="Arial" w:cs="Arial"/>
          <w:color w:val="0D0D0D" w:themeColor="text1" w:themeTint="F2"/>
          <w:sz w:val="24"/>
          <w:szCs w:val="24"/>
        </w:rPr>
        <w:t xml:space="preserve">  ma zasadnicze znaczenie dla skuteczności i długości okresu użytkowania urządzeń </w:t>
      </w:r>
      <w:proofErr w:type="spellStart"/>
      <w:r w:rsidRPr="00552AB4">
        <w:rPr>
          <w:rFonts w:ascii="Arial" w:hAnsi="Arial" w:cs="Arial"/>
          <w:color w:val="0D0D0D" w:themeColor="text1" w:themeTint="F2"/>
          <w:sz w:val="24"/>
          <w:szCs w:val="24"/>
        </w:rPr>
        <w:t>odwadniajacyh</w:t>
      </w:r>
      <w:proofErr w:type="spellEnd"/>
      <w:r w:rsidRPr="00552AB4">
        <w:rPr>
          <w:rFonts w:ascii="Arial" w:hAnsi="Arial" w:cs="Arial"/>
          <w:color w:val="0D0D0D" w:themeColor="text1" w:themeTint="F2"/>
          <w:sz w:val="24"/>
          <w:szCs w:val="24"/>
        </w:rPr>
        <w:t xml:space="preserve">. Jakość wykonanych połączeń (klejenie lub spinanie na wielokrotną zakładkę) musi być przedmiotem odrębnego odbioru robót dokonanego przez Inspektora nadzoru. </w:t>
      </w:r>
    </w:p>
    <w:p w:rsidR="00CA0914" w:rsidRPr="00552AB4" w:rsidRDefault="00CA0914" w:rsidP="00CA0914">
      <w:pPr>
        <w:autoSpaceDE w:val="0"/>
        <w:autoSpaceDN w:val="0"/>
        <w:adjustRightInd w:val="0"/>
        <w:spacing w:after="0"/>
        <w:jc w:val="both"/>
        <w:rPr>
          <w:rFonts w:ascii="Arial" w:hAnsi="Arial" w:cs="Arial"/>
          <w:color w:val="0D0D0D" w:themeColor="text1" w:themeTint="F2"/>
          <w:sz w:val="24"/>
          <w:szCs w:val="24"/>
        </w:rPr>
      </w:pPr>
    </w:p>
    <w:p w:rsidR="00CA0914" w:rsidRPr="00552AB4" w:rsidRDefault="00CA0914" w:rsidP="00CA0914">
      <w:pPr>
        <w:pStyle w:val="Akapitzlist"/>
        <w:numPr>
          <w:ilvl w:val="0"/>
          <w:numId w:val="7"/>
        </w:numPr>
        <w:tabs>
          <w:tab w:val="left" w:pos="3976"/>
        </w:tabs>
        <w:spacing w:after="0"/>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Kontrola jakości robót</w:t>
      </w:r>
    </w:p>
    <w:p w:rsidR="00CA0914" w:rsidRPr="00552AB4" w:rsidRDefault="00CA0914" w:rsidP="00CA0914">
      <w:pPr>
        <w:pStyle w:val="Akapitzlist"/>
        <w:tabs>
          <w:tab w:val="left" w:pos="3976"/>
        </w:tabs>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wymagania dotyczące kontroli jakości robót podano w „Wymaganiach ogólnych” pkt. 7. </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 czasie wykonywania robót Wykonawca powinien prowadzić doraźne </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p>
    <w:p w:rsidR="00CA0914" w:rsidRPr="00552AB4" w:rsidRDefault="00CA0914" w:rsidP="00CA0914">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Obmiar robót</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Zasady obmiaru robót podano w OST „Wymagania ogólne” pkt. 8. </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Jednostkami obmiaru robót związanych z wykonywaniem powyższych robót jest 1m wykonanego i odebranego rurociągu kanalizacyjnego, liczba wpustów deszczowych i studzienek kanalizacyjnych.</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p>
    <w:p w:rsidR="00CA0914" w:rsidRPr="00552AB4" w:rsidRDefault="00CA0914" w:rsidP="00CA0914">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Odbiór robót</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zasady odbioru robót podano w OST „Wymagania ogólne” pkt. 9. </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Roboty uznaje się za wykonane zgodnie z dokumentacją, jeśli wszystkie pomiary i badania dały wyniki pozytywne.</w:t>
      </w:r>
    </w:p>
    <w:p w:rsidR="00CA0914" w:rsidRPr="00552AB4" w:rsidRDefault="00CA0914" w:rsidP="00CA0914">
      <w:pPr>
        <w:pStyle w:val="Akapitzlist"/>
        <w:tabs>
          <w:tab w:val="left" w:pos="3976"/>
        </w:tabs>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Sprawdzeniu i odbiorowi podlegają:</w:t>
      </w:r>
    </w:p>
    <w:p w:rsidR="00CA0914" w:rsidRPr="00552AB4" w:rsidRDefault="00CA0914" w:rsidP="00CA0914">
      <w:pPr>
        <w:autoSpaceDE w:val="0"/>
        <w:autoSpaceDN w:val="0"/>
        <w:adjustRightInd w:val="0"/>
        <w:spacing w:after="0" w:line="240" w:lineRule="auto"/>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roboty monta</w:t>
      </w:r>
      <w:r w:rsidRPr="00552AB4">
        <w:rPr>
          <w:rFonts w:ascii="Arial" w:eastAsia="TimesNewRoman" w:hAnsi="Arial" w:cs="Arial"/>
          <w:color w:val="0D0D0D" w:themeColor="text1" w:themeTint="F2"/>
          <w:sz w:val="24"/>
          <w:szCs w:val="24"/>
        </w:rPr>
        <w:t>ż</w:t>
      </w:r>
      <w:r w:rsidRPr="00552AB4">
        <w:rPr>
          <w:rFonts w:ascii="Arial" w:hAnsi="Arial" w:cs="Arial"/>
          <w:color w:val="0D0D0D" w:themeColor="text1" w:themeTint="F2"/>
          <w:sz w:val="24"/>
          <w:szCs w:val="24"/>
        </w:rPr>
        <w:t>owe ruroci</w:t>
      </w:r>
      <w:r w:rsidRPr="00552AB4">
        <w:rPr>
          <w:rFonts w:ascii="Arial" w:eastAsia="TimesNewRoman" w:hAnsi="Arial" w:cs="Arial"/>
          <w:color w:val="0D0D0D" w:themeColor="text1" w:themeTint="F2"/>
          <w:sz w:val="24"/>
          <w:szCs w:val="24"/>
        </w:rPr>
        <w:t>ą</w:t>
      </w:r>
      <w:r w:rsidRPr="00552AB4">
        <w:rPr>
          <w:rFonts w:ascii="Arial" w:hAnsi="Arial" w:cs="Arial"/>
          <w:color w:val="0D0D0D" w:themeColor="text1" w:themeTint="F2"/>
          <w:sz w:val="24"/>
          <w:szCs w:val="24"/>
        </w:rPr>
        <w:t xml:space="preserve">gu, </w:t>
      </w:r>
      <w:proofErr w:type="spellStart"/>
      <w:r w:rsidRPr="00552AB4">
        <w:rPr>
          <w:rFonts w:ascii="Arial" w:hAnsi="Arial" w:cs="Arial"/>
          <w:color w:val="0D0D0D" w:themeColor="text1" w:themeTint="F2"/>
          <w:sz w:val="24"/>
          <w:szCs w:val="24"/>
        </w:rPr>
        <w:t>przykanalików</w:t>
      </w:r>
      <w:proofErr w:type="spellEnd"/>
      <w:r w:rsidRPr="00552AB4">
        <w:rPr>
          <w:rFonts w:ascii="Arial" w:hAnsi="Arial" w:cs="Arial"/>
          <w:color w:val="0D0D0D" w:themeColor="text1" w:themeTint="F2"/>
          <w:sz w:val="24"/>
          <w:szCs w:val="24"/>
        </w:rPr>
        <w:t xml:space="preserve"> i studzienek kanalizacyjnych </w:t>
      </w:r>
    </w:p>
    <w:p w:rsidR="00CA0914" w:rsidRPr="00552AB4" w:rsidRDefault="00CA0914" w:rsidP="00CA0914">
      <w:pPr>
        <w:autoSpaceDE w:val="0"/>
        <w:autoSpaceDN w:val="0"/>
        <w:adjustRightInd w:val="0"/>
        <w:spacing w:after="0" w:line="240" w:lineRule="auto"/>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zasypany zag</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szczony wykop.</w:t>
      </w:r>
    </w:p>
    <w:p w:rsidR="00CA0914" w:rsidRPr="00552AB4" w:rsidRDefault="00CA0914" w:rsidP="00CA0914">
      <w:pPr>
        <w:autoSpaceDE w:val="0"/>
        <w:autoSpaceDN w:val="0"/>
        <w:adjustRightInd w:val="0"/>
        <w:spacing w:after="0" w:line="240" w:lineRule="auto"/>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Odbiór robót zanikaj</w:t>
      </w:r>
      <w:r w:rsidRPr="00552AB4">
        <w:rPr>
          <w:rFonts w:ascii="Arial" w:eastAsia="TimesNewRoman" w:hAnsi="Arial" w:cs="Arial"/>
          <w:color w:val="0D0D0D" w:themeColor="text1" w:themeTint="F2"/>
          <w:sz w:val="24"/>
          <w:szCs w:val="24"/>
        </w:rPr>
        <w:t>ą</w:t>
      </w:r>
      <w:r w:rsidRPr="00552AB4">
        <w:rPr>
          <w:rFonts w:ascii="Arial" w:hAnsi="Arial" w:cs="Arial"/>
          <w:color w:val="0D0D0D" w:themeColor="text1" w:themeTint="F2"/>
          <w:sz w:val="24"/>
          <w:szCs w:val="24"/>
        </w:rPr>
        <w:t>cych powinien by</w:t>
      </w:r>
      <w:r w:rsidRPr="00552AB4">
        <w:rPr>
          <w:rFonts w:ascii="Arial" w:eastAsia="TimesNewRoman" w:hAnsi="Arial" w:cs="Arial"/>
          <w:color w:val="0D0D0D" w:themeColor="text1" w:themeTint="F2"/>
          <w:sz w:val="24"/>
          <w:szCs w:val="24"/>
        </w:rPr>
        <w:t xml:space="preserve">ć </w:t>
      </w:r>
      <w:r w:rsidRPr="00552AB4">
        <w:rPr>
          <w:rFonts w:ascii="Arial" w:hAnsi="Arial" w:cs="Arial"/>
          <w:color w:val="0D0D0D" w:themeColor="text1" w:themeTint="F2"/>
          <w:sz w:val="24"/>
          <w:szCs w:val="24"/>
        </w:rPr>
        <w:t>dokonany w czasie umo</w:t>
      </w:r>
      <w:r w:rsidRPr="00552AB4">
        <w:rPr>
          <w:rFonts w:ascii="Arial" w:eastAsia="TimesNewRoman" w:hAnsi="Arial" w:cs="Arial"/>
          <w:color w:val="0D0D0D" w:themeColor="text1" w:themeTint="F2"/>
          <w:sz w:val="24"/>
          <w:szCs w:val="24"/>
        </w:rPr>
        <w:t>ż</w:t>
      </w:r>
      <w:r w:rsidRPr="00552AB4">
        <w:rPr>
          <w:rFonts w:ascii="Arial" w:hAnsi="Arial" w:cs="Arial"/>
          <w:color w:val="0D0D0D" w:themeColor="text1" w:themeTint="F2"/>
          <w:sz w:val="24"/>
          <w:szCs w:val="24"/>
        </w:rPr>
        <w:t>liwiaj</w:t>
      </w:r>
      <w:r w:rsidRPr="00552AB4">
        <w:rPr>
          <w:rFonts w:ascii="Arial" w:eastAsia="TimesNewRoman" w:hAnsi="Arial" w:cs="Arial"/>
          <w:color w:val="0D0D0D" w:themeColor="text1" w:themeTint="F2"/>
          <w:sz w:val="24"/>
          <w:szCs w:val="24"/>
        </w:rPr>
        <w:t>ą</w:t>
      </w:r>
      <w:r w:rsidRPr="00552AB4">
        <w:rPr>
          <w:rFonts w:ascii="Arial" w:hAnsi="Arial" w:cs="Arial"/>
          <w:color w:val="0D0D0D" w:themeColor="text1" w:themeTint="F2"/>
          <w:sz w:val="24"/>
          <w:szCs w:val="24"/>
        </w:rPr>
        <w:t>cym wykonanie korekt i poprawek, bez hamowania ogólnego post</w:t>
      </w:r>
      <w:r w:rsidRPr="00552AB4">
        <w:rPr>
          <w:rFonts w:ascii="Arial" w:eastAsia="TimesNewRoman" w:hAnsi="Arial" w:cs="Arial"/>
          <w:color w:val="0D0D0D" w:themeColor="text1" w:themeTint="F2"/>
          <w:sz w:val="24"/>
          <w:szCs w:val="24"/>
        </w:rPr>
        <w:t>ę</w:t>
      </w:r>
      <w:r w:rsidRPr="00552AB4">
        <w:rPr>
          <w:rFonts w:ascii="Arial" w:hAnsi="Arial" w:cs="Arial"/>
          <w:color w:val="0D0D0D" w:themeColor="text1" w:themeTint="F2"/>
          <w:sz w:val="24"/>
          <w:szCs w:val="24"/>
        </w:rPr>
        <w:t>pu robót.</w:t>
      </w:r>
    </w:p>
    <w:p w:rsidR="00CA0914" w:rsidRPr="00552AB4" w:rsidRDefault="00CA0914" w:rsidP="00CA0914">
      <w:pPr>
        <w:autoSpaceDE w:val="0"/>
        <w:autoSpaceDN w:val="0"/>
        <w:adjustRightInd w:val="0"/>
        <w:spacing w:after="0" w:line="240" w:lineRule="auto"/>
        <w:jc w:val="both"/>
        <w:rPr>
          <w:rFonts w:ascii="Arial" w:hAnsi="Arial" w:cs="Arial"/>
          <w:color w:val="0D0D0D" w:themeColor="text1" w:themeTint="F2"/>
          <w:sz w:val="24"/>
          <w:szCs w:val="24"/>
        </w:rPr>
      </w:pPr>
    </w:p>
    <w:p w:rsidR="00CA0914" w:rsidRPr="00552AB4" w:rsidRDefault="00CA0914" w:rsidP="00CA0914">
      <w:pPr>
        <w:pStyle w:val="Akapitzlist"/>
        <w:numPr>
          <w:ilvl w:val="0"/>
          <w:numId w:val="7"/>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Podstawa płatności</w:t>
      </w:r>
    </w:p>
    <w:p w:rsidR="00CA0914" w:rsidRPr="00552AB4" w:rsidRDefault="00CA0914" w:rsidP="00CA0914">
      <w:pPr>
        <w:pStyle w:val="Akapitzlist"/>
        <w:tabs>
          <w:tab w:val="left" w:pos="3976"/>
          <w:tab w:val="left" w:pos="9355"/>
        </w:tabs>
        <w:spacing w:after="0"/>
        <w:ind w:left="0" w:right="-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ustalenia dotyczące podstawy płatności podano w OST „Wymagania ogólne” pkt. 10. </w:t>
      </w:r>
    </w:p>
    <w:p w:rsidR="00CA0914" w:rsidRPr="00552AB4" w:rsidRDefault="00CA0914" w:rsidP="00CA0914">
      <w:pPr>
        <w:autoSpaceDE w:val="0"/>
        <w:autoSpaceDN w:val="0"/>
        <w:adjustRightInd w:val="0"/>
        <w:spacing w:after="0"/>
        <w:ind w:right="-1"/>
        <w:jc w:val="both"/>
        <w:rPr>
          <w:rFonts w:ascii="Tahoma" w:hAnsi="Tahoma" w:cs="Tahoma"/>
          <w:bCs/>
          <w:color w:val="0D0D0D" w:themeColor="text1" w:themeTint="F2"/>
          <w:sz w:val="24"/>
          <w:szCs w:val="24"/>
        </w:rPr>
      </w:pPr>
      <w:r w:rsidRPr="00552AB4">
        <w:rPr>
          <w:rFonts w:ascii="Tahoma" w:hAnsi="Tahoma" w:cs="Tahoma"/>
          <w:bCs/>
          <w:color w:val="0D0D0D" w:themeColor="text1" w:themeTint="F2"/>
          <w:sz w:val="24"/>
          <w:szCs w:val="24"/>
        </w:rPr>
        <w:t>Kwoty ryczałtowe będą obejmować:</w:t>
      </w:r>
    </w:p>
    <w:p w:rsidR="00CA0914" w:rsidRPr="00552AB4" w:rsidRDefault="00CA0914" w:rsidP="00CA091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robociznę bezpośrednią wraz z kosztami,</w:t>
      </w: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    wartość zużytych materiałów wraz z kosztami zakupu, magazynowania,</w:t>
      </w: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 xml:space="preserve">     ewentualnymi kosztami ubytków i transportu na plac budowy,</w:t>
      </w:r>
    </w:p>
    <w:p w:rsidR="00CA0914" w:rsidRPr="00552AB4" w:rsidRDefault="00CA0914" w:rsidP="00CA091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wartość pracy sprzętu wraz z kosztami,</w:t>
      </w:r>
    </w:p>
    <w:p w:rsidR="00CA0914" w:rsidRPr="00552AB4" w:rsidRDefault="00CA0914" w:rsidP="00CA091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koszty pośrednie, zysk kalkulacyjny i ryzyko,</w:t>
      </w:r>
    </w:p>
    <w:p w:rsidR="00CA0914" w:rsidRPr="00552AB4" w:rsidRDefault="00CA0914" w:rsidP="00CA0914">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podatki obliczane zgodnie z obowiązującymi przepisami.</w:t>
      </w:r>
    </w:p>
    <w:p w:rsidR="00CA0914" w:rsidRPr="00552AB4" w:rsidRDefault="00CA0914" w:rsidP="00CA0914">
      <w:pPr>
        <w:tabs>
          <w:tab w:val="left" w:pos="1080"/>
        </w:tabs>
        <w:autoSpaceDE w:val="0"/>
        <w:autoSpaceDN w:val="0"/>
        <w:adjustRightInd w:val="0"/>
        <w:spacing w:after="0"/>
        <w:ind w:left="851" w:right="-1" w:hanging="851"/>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Podstawą   płatności jest sporządzony i podpisany protokół odbioru robót.</w:t>
      </w:r>
    </w:p>
    <w:p w:rsidR="00CA0914" w:rsidRPr="00552AB4" w:rsidRDefault="00CA0914" w:rsidP="00CA0914">
      <w:pPr>
        <w:tabs>
          <w:tab w:val="left" w:pos="1080"/>
        </w:tabs>
        <w:autoSpaceDE w:val="0"/>
        <w:autoSpaceDN w:val="0"/>
        <w:adjustRightInd w:val="0"/>
        <w:spacing w:after="0"/>
        <w:ind w:right="-1"/>
        <w:rPr>
          <w:rFonts w:ascii="Arial" w:hAnsi="Arial" w:cs="Arial"/>
          <w:bCs/>
          <w:color w:val="0D0D0D" w:themeColor="text1" w:themeTint="F2"/>
          <w:sz w:val="24"/>
          <w:szCs w:val="24"/>
        </w:rPr>
      </w:pPr>
    </w:p>
    <w:p w:rsidR="00CA0914" w:rsidRPr="00552AB4" w:rsidRDefault="00CA0914" w:rsidP="00CA0914">
      <w:pPr>
        <w:tabs>
          <w:tab w:val="left" w:pos="3976"/>
          <w:tab w:val="left" w:pos="9355"/>
        </w:tabs>
        <w:spacing w:after="0"/>
        <w:ind w:left="2977" w:right="-1" w:hanging="1843"/>
        <w:rPr>
          <w:rFonts w:ascii="Arial" w:hAnsi="Arial" w:cs="Arial"/>
          <w:b/>
          <w:color w:val="0D0D0D" w:themeColor="text1" w:themeTint="F2"/>
          <w:sz w:val="24"/>
          <w:szCs w:val="24"/>
        </w:rPr>
      </w:pPr>
      <w:r w:rsidRPr="00552AB4">
        <w:rPr>
          <w:rFonts w:ascii="Arial" w:hAnsi="Arial" w:cs="Arial"/>
          <w:b/>
          <w:color w:val="0D0D0D" w:themeColor="text1" w:themeTint="F2"/>
          <w:sz w:val="24"/>
          <w:szCs w:val="24"/>
        </w:rPr>
        <w:lastRenderedPageBreak/>
        <w:t>SST MK  – 03.  Szczegółowa Specyfikacja Techniczna   – Roboty w zakresie wykonania poszczególnych warstw konstrukcyjnych</w:t>
      </w:r>
    </w:p>
    <w:p w:rsidR="00CA0914" w:rsidRPr="00552AB4" w:rsidRDefault="00CA0914" w:rsidP="00CA0914">
      <w:pPr>
        <w:tabs>
          <w:tab w:val="left" w:pos="3976"/>
          <w:tab w:val="left" w:pos="9355"/>
        </w:tabs>
        <w:spacing w:after="0"/>
        <w:ind w:left="2977" w:right="-1" w:hanging="1843"/>
        <w:rPr>
          <w:rFonts w:ascii="Arial" w:hAnsi="Arial" w:cs="Arial"/>
          <w:b/>
          <w:color w:val="0D0D0D" w:themeColor="text1" w:themeTint="F2"/>
          <w:sz w:val="24"/>
          <w:szCs w:val="24"/>
        </w:rPr>
      </w:pPr>
    </w:p>
    <w:p w:rsidR="00CA0914" w:rsidRPr="00552AB4" w:rsidRDefault="00CA0914" w:rsidP="00CA0914">
      <w:pPr>
        <w:pStyle w:val="Akapitzlist"/>
        <w:numPr>
          <w:ilvl w:val="0"/>
          <w:numId w:val="8"/>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Przedmiot SST</w:t>
      </w:r>
    </w:p>
    <w:p w:rsidR="00CA0914" w:rsidRPr="00552AB4" w:rsidRDefault="00CA0914" w:rsidP="00CA0914">
      <w:pPr>
        <w:pStyle w:val="Akapitzlist"/>
        <w:tabs>
          <w:tab w:val="left" w:pos="3976"/>
        </w:tabs>
        <w:ind w:left="851"/>
        <w:rPr>
          <w:rFonts w:ascii="Arial" w:hAnsi="Arial" w:cs="Arial"/>
          <w:color w:val="0D0D0D" w:themeColor="text1" w:themeTint="F2"/>
          <w:sz w:val="24"/>
          <w:szCs w:val="24"/>
        </w:rPr>
      </w:pPr>
      <w:r w:rsidRPr="00552AB4">
        <w:rPr>
          <w:rFonts w:ascii="Arial" w:hAnsi="Arial" w:cs="Arial"/>
          <w:color w:val="0D0D0D" w:themeColor="text1" w:themeTint="F2"/>
          <w:sz w:val="24"/>
          <w:szCs w:val="24"/>
        </w:rPr>
        <w:t>Przedmiotem niniejszej szczegółowej  specyfikacji technicznej są wymagania dotyczące wykonania i odbioru podbudowy i nawierzchni jezdni</w:t>
      </w:r>
    </w:p>
    <w:p w:rsidR="00CA0914" w:rsidRPr="00552AB4" w:rsidRDefault="00CA0914" w:rsidP="00CA0914">
      <w:pPr>
        <w:pStyle w:val="Akapitzlist"/>
        <w:numPr>
          <w:ilvl w:val="0"/>
          <w:numId w:val="8"/>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Zakres stosowania SST</w:t>
      </w:r>
    </w:p>
    <w:p w:rsidR="00CA0914" w:rsidRPr="00552AB4" w:rsidRDefault="00CA0914" w:rsidP="00CA0914">
      <w:pPr>
        <w:pStyle w:val="Akapitzlist"/>
        <w:tabs>
          <w:tab w:val="left" w:pos="3976"/>
        </w:tabs>
        <w:ind w:left="851"/>
        <w:rPr>
          <w:rFonts w:ascii="Arial" w:hAnsi="Arial" w:cs="Arial"/>
          <w:color w:val="0D0D0D" w:themeColor="text1" w:themeTint="F2"/>
          <w:sz w:val="24"/>
          <w:szCs w:val="24"/>
        </w:rPr>
      </w:pPr>
      <w:r w:rsidRPr="00552AB4">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CA0914" w:rsidRPr="00552AB4" w:rsidRDefault="00CA0914" w:rsidP="00CA0914">
      <w:pPr>
        <w:pStyle w:val="Akapitzlist"/>
        <w:numPr>
          <w:ilvl w:val="0"/>
          <w:numId w:val="8"/>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Zakres robót objętych SST</w:t>
      </w:r>
    </w:p>
    <w:p w:rsidR="00CA0914" w:rsidRPr="00552AB4" w:rsidRDefault="00CA0914" w:rsidP="00CA0914">
      <w:pPr>
        <w:pStyle w:val="Akapitzlist"/>
        <w:tabs>
          <w:tab w:val="left" w:pos="3976"/>
        </w:tabs>
        <w:ind w:left="851"/>
        <w:rPr>
          <w:rFonts w:ascii="Arial" w:hAnsi="Arial" w:cs="Arial"/>
          <w:color w:val="0D0D0D" w:themeColor="text1" w:themeTint="F2"/>
          <w:sz w:val="24"/>
          <w:szCs w:val="24"/>
        </w:rPr>
      </w:pPr>
      <w:r w:rsidRPr="00552AB4">
        <w:rPr>
          <w:rFonts w:ascii="Arial" w:hAnsi="Arial" w:cs="Arial"/>
          <w:color w:val="0D0D0D" w:themeColor="text1" w:themeTint="F2"/>
          <w:sz w:val="24"/>
          <w:szCs w:val="24"/>
        </w:rPr>
        <w:t>Ustalenia zawarte w niniejszej SST dotyczą zasad prowadzenia robót związanych z:</w:t>
      </w:r>
    </w:p>
    <w:p w:rsidR="00CA0914" w:rsidRPr="00552AB4" w:rsidRDefault="00CA0914" w:rsidP="00CA0914">
      <w:pPr>
        <w:pStyle w:val="Akapitzlist"/>
        <w:spacing w:after="0"/>
        <w:ind w:left="1418" w:hanging="567"/>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1 - wykonanie ław fundamentowych i ustawienie krawężników</w:t>
      </w:r>
    </w:p>
    <w:p w:rsidR="00CA0914" w:rsidRPr="00552AB4" w:rsidRDefault="00CA0914" w:rsidP="00CA0914">
      <w:pPr>
        <w:pStyle w:val="Akapitzlist"/>
        <w:spacing w:after="0"/>
        <w:ind w:left="1418" w:hanging="567"/>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2 - wykonanie ulepszenia cementem gruntu nienośnego i warstwy odcinającej</w:t>
      </w:r>
    </w:p>
    <w:p w:rsidR="00CA0914" w:rsidRPr="00552AB4" w:rsidRDefault="00CA0914" w:rsidP="00CA0914">
      <w:pPr>
        <w:pStyle w:val="Akapitzlist"/>
        <w:spacing w:after="0"/>
        <w:ind w:left="1418" w:hanging="567"/>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3 - wykonanie podbudowy z kruszywa łamanego</w:t>
      </w:r>
    </w:p>
    <w:p w:rsidR="00CA0914" w:rsidRPr="00552AB4" w:rsidRDefault="00CA0914" w:rsidP="00CA0914">
      <w:pPr>
        <w:pStyle w:val="Akapitzlist"/>
        <w:spacing w:after="0"/>
        <w:ind w:left="993" w:hanging="142"/>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4 - ułożenie nawierzchni z kostki betonowej oraz końcowe wyrównanie</w:t>
      </w:r>
    </w:p>
    <w:p w:rsidR="00CA0914" w:rsidRPr="00552AB4" w:rsidRDefault="00CA0914" w:rsidP="00CA091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ogólne dotyczące robót</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ogólne dotyczące wykonywania robót przedstawiono w pkt. 2 Ogólnej Specyfikacji Technicznej</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CA0914" w:rsidRPr="00552AB4" w:rsidRDefault="00CA0914" w:rsidP="00CA0914">
      <w:pPr>
        <w:pStyle w:val="Akapitzlist"/>
        <w:numPr>
          <w:ilvl w:val="0"/>
          <w:numId w:val="8"/>
        </w:numPr>
        <w:tabs>
          <w:tab w:val="left" w:pos="3976"/>
        </w:tabs>
        <w:ind w:left="851" w:hanging="43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Materiały potrzebne do wykonania robót</w:t>
      </w:r>
    </w:p>
    <w:p w:rsidR="00CA0914" w:rsidRPr="00552AB4" w:rsidRDefault="00CA0914" w:rsidP="00CA0914">
      <w:pPr>
        <w:pStyle w:val="Akapitzlist"/>
        <w:numPr>
          <w:ilvl w:val="1"/>
          <w:numId w:val="8"/>
        </w:numPr>
        <w:tabs>
          <w:tab w:val="left" w:pos="3976"/>
        </w:tabs>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ogólne dotyczące materiałów przedstawiono w pkt. 3 OST</w:t>
      </w:r>
    </w:p>
    <w:p w:rsidR="00CA0914" w:rsidRPr="00552AB4" w:rsidRDefault="00CA0914" w:rsidP="00CA0914">
      <w:pPr>
        <w:pStyle w:val="Akapitzlist"/>
        <w:numPr>
          <w:ilvl w:val="1"/>
          <w:numId w:val="8"/>
        </w:numPr>
        <w:tabs>
          <w:tab w:val="left" w:pos="3976"/>
        </w:tabs>
        <w:rPr>
          <w:rFonts w:ascii="Arial" w:hAnsi="Arial" w:cs="Arial"/>
          <w:color w:val="0D0D0D" w:themeColor="text1" w:themeTint="F2"/>
          <w:sz w:val="24"/>
          <w:szCs w:val="24"/>
        </w:rPr>
      </w:pPr>
      <w:r w:rsidRPr="00552AB4">
        <w:rPr>
          <w:rFonts w:ascii="Arial" w:hAnsi="Arial" w:cs="Arial"/>
          <w:color w:val="0D0D0D" w:themeColor="text1" w:themeTint="F2"/>
          <w:sz w:val="24"/>
          <w:szCs w:val="24"/>
        </w:rPr>
        <w:t>Wyszczególnienie materiałów</w:t>
      </w:r>
    </w:p>
    <w:p w:rsidR="00CA0914" w:rsidRPr="00552AB4" w:rsidRDefault="00CA0914" w:rsidP="00CA0914">
      <w:pPr>
        <w:pStyle w:val="Akapitzlist"/>
        <w:tabs>
          <w:tab w:val="left" w:pos="3976"/>
        </w:tabs>
        <w:ind w:left="1931"/>
        <w:rPr>
          <w:rFonts w:ascii="Arial" w:hAnsi="Arial" w:cs="Arial"/>
          <w:color w:val="0D0D0D" w:themeColor="text1" w:themeTint="F2"/>
          <w:sz w:val="24"/>
          <w:szCs w:val="24"/>
        </w:rPr>
      </w:pPr>
      <w:r w:rsidRPr="00552AB4">
        <w:rPr>
          <w:rFonts w:ascii="Arial" w:hAnsi="Arial" w:cs="Arial"/>
          <w:color w:val="0D0D0D" w:themeColor="text1" w:themeTint="F2"/>
          <w:sz w:val="24"/>
          <w:szCs w:val="24"/>
        </w:rPr>
        <w:t>- krawężniki betonowe 30x15cm</w:t>
      </w:r>
    </w:p>
    <w:p w:rsidR="00CA0914" w:rsidRPr="00552AB4" w:rsidRDefault="00CA0914" w:rsidP="00CA0914">
      <w:pPr>
        <w:pStyle w:val="Akapitzlist"/>
        <w:tabs>
          <w:tab w:val="left" w:pos="3976"/>
        </w:tabs>
        <w:ind w:left="1931"/>
        <w:rPr>
          <w:rFonts w:ascii="Arial" w:hAnsi="Arial" w:cs="Arial"/>
          <w:color w:val="0D0D0D" w:themeColor="text1" w:themeTint="F2"/>
          <w:sz w:val="24"/>
          <w:szCs w:val="24"/>
        </w:rPr>
      </w:pPr>
      <w:r w:rsidRPr="00552AB4">
        <w:rPr>
          <w:rFonts w:ascii="Arial" w:hAnsi="Arial" w:cs="Arial"/>
          <w:color w:val="0D0D0D" w:themeColor="text1" w:themeTint="F2"/>
          <w:sz w:val="24"/>
          <w:szCs w:val="24"/>
        </w:rPr>
        <w:t>- oporniki drogowe 30x8</w:t>
      </w:r>
    </w:p>
    <w:p w:rsidR="00CA0914" w:rsidRPr="00552AB4" w:rsidRDefault="00CA0914" w:rsidP="00CA0914">
      <w:pPr>
        <w:pStyle w:val="Akapitzlist"/>
        <w:tabs>
          <w:tab w:val="left" w:pos="3976"/>
        </w:tabs>
        <w:ind w:left="193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kostka betonowa </w:t>
      </w:r>
      <w:proofErr w:type="spellStart"/>
      <w:r w:rsidRPr="00552AB4">
        <w:rPr>
          <w:rFonts w:ascii="Arial" w:hAnsi="Arial" w:cs="Arial"/>
          <w:color w:val="0D0D0D" w:themeColor="text1" w:themeTint="F2"/>
          <w:sz w:val="24"/>
          <w:szCs w:val="24"/>
        </w:rPr>
        <w:t>wibroprasowana</w:t>
      </w:r>
      <w:proofErr w:type="spellEnd"/>
      <w:r w:rsidRPr="00552AB4">
        <w:rPr>
          <w:rFonts w:ascii="Arial" w:hAnsi="Arial" w:cs="Arial"/>
          <w:color w:val="0D0D0D" w:themeColor="text1" w:themeTint="F2"/>
          <w:sz w:val="24"/>
          <w:szCs w:val="24"/>
        </w:rPr>
        <w:t xml:space="preserve"> szara grubości 8cm</w:t>
      </w:r>
    </w:p>
    <w:p w:rsidR="00CA0914" w:rsidRPr="00552AB4" w:rsidRDefault="00CA0914" w:rsidP="00CA0914">
      <w:pPr>
        <w:pStyle w:val="Akapitzlist"/>
        <w:tabs>
          <w:tab w:val="left" w:pos="3976"/>
        </w:tabs>
        <w:ind w:left="193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kostka betonowa </w:t>
      </w:r>
      <w:proofErr w:type="spellStart"/>
      <w:r w:rsidRPr="00552AB4">
        <w:rPr>
          <w:rFonts w:ascii="Arial" w:hAnsi="Arial" w:cs="Arial"/>
          <w:color w:val="0D0D0D" w:themeColor="text1" w:themeTint="F2"/>
          <w:sz w:val="24"/>
          <w:szCs w:val="24"/>
        </w:rPr>
        <w:t>wibroprasowana</w:t>
      </w:r>
      <w:proofErr w:type="spellEnd"/>
      <w:r w:rsidRPr="00552AB4">
        <w:rPr>
          <w:rFonts w:ascii="Arial" w:hAnsi="Arial" w:cs="Arial"/>
          <w:color w:val="0D0D0D" w:themeColor="text1" w:themeTint="F2"/>
          <w:sz w:val="24"/>
          <w:szCs w:val="24"/>
        </w:rPr>
        <w:t xml:space="preserve"> kolorowa  grubości 8cm</w:t>
      </w:r>
    </w:p>
    <w:p w:rsidR="00CA0914" w:rsidRPr="00552AB4" w:rsidRDefault="00CA0914" w:rsidP="00CA0914">
      <w:pPr>
        <w:pStyle w:val="Akapitzlist"/>
        <w:tabs>
          <w:tab w:val="left" w:pos="3976"/>
        </w:tabs>
        <w:ind w:left="1440" w:firstLine="545"/>
        <w:rPr>
          <w:rFonts w:ascii="Arial" w:hAnsi="Arial" w:cs="Arial"/>
          <w:color w:val="0D0D0D" w:themeColor="text1" w:themeTint="F2"/>
          <w:sz w:val="24"/>
          <w:szCs w:val="24"/>
        </w:rPr>
      </w:pPr>
      <w:r w:rsidRPr="00552AB4">
        <w:rPr>
          <w:rFonts w:ascii="Arial" w:hAnsi="Arial" w:cs="Arial"/>
          <w:color w:val="0D0D0D" w:themeColor="text1" w:themeTint="F2"/>
          <w:sz w:val="24"/>
          <w:szCs w:val="24"/>
        </w:rPr>
        <w:t>- kruszywo łamane</w:t>
      </w:r>
    </w:p>
    <w:p w:rsidR="00CA0914" w:rsidRPr="00552AB4" w:rsidRDefault="00CA0914" w:rsidP="00CA0914">
      <w:pPr>
        <w:pStyle w:val="Akapitzlist"/>
        <w:tabs>
          <w:tab w:val="left" w:pos="3976"/>
        </w:tabs>
        <w:ind w:left="1440" w:firstLine="545"/>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piasek </w:t>
      </w:r>
    </w:p>
    <w:p w:rsidR="00CA0914" w:rsidRPr="00552AB4" w:rsidRDefault="00CA0914" w:rsidP="00CA0914">
      <w:pPr>
        <w:pStyle w:val="Akapitzlist"/>
        <w:tabs>
          <w:tab w:val="left" w:pos="3976"/>
        </w:tabs>
        <w:ind w:left="1440" w:firstLine="545"/>
        <w:rPr>
          <w:rFonts w:ascii="Arial" w:hAnsi="Arial" w:cs="Arial"/>
          <w:color w:val="0D0D0D" w:themeColor="text1" w:themeTint="F2"/>
          <w:sz w:val="24"/>
          <w:szCs w:val="24"/>
        </w:rPr>
      </w:pPr>
      <w:r w:rsidRPr="00552AB4">
        <w:rPr>
          <w:rFonts w:ascii="Arial" w:hAnsi="Arial" w:cs="Arial"/>
          <w:color w:val="0D0D0D" w:themeColor="text1" w:themeTint="F2"/>
          <w:sz w:val="24"/>
          <w:szCs w:val="24"/>
        </w:rPr>
        <w:t>- cement portlandzki 35</w:t>
      </w:r>
    </w:p>
    <w:p w:rsidR="00CA0914" w:rsidRPr="00552AB4" w:rsidRDefault="00CA0914" w:rsidP="00CA0914">
      <w:pPr>
        <w:pStyle w:val="Akapitzlist"/>
        <w:tabs>
          <w:tab w:val="left" w:pos="3976"/>
        </w:tabs>
        <w:ind w:left="1440" w:firstLine="545"/>
        <w:rPr>
          <w:rFonts w:ascii="Arial" w:hAnsi="Arial" w:cs="Arial"/>
          <w:color w:val="0D0D0D" w:themeColor="text1" w:themeTint="F2"/>
          <w:sz w:val="24"/>
          <w:szCs w:val="24"/>
        </w:rPr>
      </w:pPr>
      <w:r w:rsidRPr="00552AB4">
        <w:rPr>
          <w:rFonts w:ascii="Arial" w:hAnsi="Arial" w:cs="Arial"/>
          <w:color w:val="0D0D0D" w:themeColor="text1" w:themeTint="F2"/>
          <w:sz w:val="24"/>
          <w:szCs w:val="24"/>
        </w:rPr>
        <w:t>- woda</w:t>
      </w:r>
    </w:p>
    <w:p w:rsidR="00CA0914" w:rsidRPr="00552AB4" w:rsidRDefault="00CA0914" w:rsidP="00CA0914">
      <w:pPr>
        <w:pStyle w:val="Akapitzlist"/>
        <w:tabs>
          <w:tab w:val="left" w:pos="3976"/>
        </w:tabs>
        <w:ind w:left="1440" w:firstLine="545"/>
        <w:rPr>
          <w:rFonts w:ascii="Arial" w:hAnsi="Arial" w:cs="Arial"/>
          <w:color w:val="0D0D0D" w:themeColor="text1" w:themeTint="F2"/>
          <w:sz w:val="24"/>
          <w:szCs w:val="24"/>
        </w:rPr>
      </w:pPr>
    </w:p>
    <w:p w:rsidR="00CA0914" w:rsidRPr="00552AB4" w:rsidRDefault="00CA0914" w:rsidP="00CA0914">
      <w:pPr>
        <w:pStyle w:val="Akapitzlist"/>
        <w:tabs>
          <w:tab w:val="left" w:pos="3976"/>
        </w:tabs>
        <w:ind w:left="426"/>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Powierzchnie krawężników betonowych powinny być bez rys, pęknięć i ubytków. Krawędzie elementów powinny być proste i równe.  Krawężniki należy układać z zastosowaniem podkładek i przekładek drewnianych. Do produkcji krawężników należy stosować beton </w:t>
      </w:r>
      <w:proofErr w:type="spellStart"/>
      <w:r w:rsidRPr="00552AB4">
        <w:rPr>
          <w:rFonts w:ascii="Arial" w:hAnsi="Arial" w:cs="Arial"/>
          <w:color w:val="0D0D0D" w:themeColor="text1" w:themeTint="F2"/>
          <w:sz w:val="24"/>
          <w:szCs w:val="24"/>
        </w:rPr>
        <w:t>wg</w:t>
      </w:r>
      <w:proofErr w:type="spellEnd"/>
      <w:r w:rsidRPr="00552AB4">
        <w:rPr>
          <w:rFonts w:ascii="Arial" w:hAnsi="Arial" w:cs="Arial"/>
          <w:color w:val="0D0D0D" w:themeColor="text1" w:themeTint="F2"/>
          <w:sz w:val="24"/>
          <w:szCs w:val="24"/>
        </w:rPr>
        <w:t xml:space="preserve">. PN-B-0620 klasy B 25 i B 30. Do wykonywania ław pod krawężniki należy stosować beton klasy B 15. </w:t>
      </w:r>
    </w:p>
    <w:p w:rsidR="00CA0914" w:rsidRPr="00552AB4" w:rsidRDefault="00CA0914" w:rsidP="00CA0914">
      <w:pPr>
        <w:pStyle w:val="Akapitzlist"/>
        <w:tabs>
          <w:tab w:val="left" w:pos="3976"/>
        </w:tabs>
        <w:ind w:left="1440" w:firstLine="545"/>
        <w:jc w:val="both"/>
        <w:rPr>
          <w:rFonts w:ascii="Arial" w:hAnsi="Arial" w:cs="Arial"/>
          <w:color w:val="0D0D0D" w:themeColor="text1" w:themeTint="F2"/>
          <w:sz w:val="24"/>
          <w:szCs w:val="24"/>
        </w:rPr>
      </w:pPr>
    </w:p>
    <w:p w:rsidR="00CA0914" w:rsidRPr="00552AB4" w:rsidRDefault="00CA0914" w:rsidP="00CA0914">
      <w:pPr>
        <w:pStyle w:val="Akapitzlist"/>
        <w:tabs>
          <w:tab w:val="left" w:pos="3976"/>
        </w:tabs>
        <w:ind w:left="426"/>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Materiałami stosowanymi przy wykonywaniu podbudowy z tłucznia, wg PN-S-96023 są:</w:t>
      </w:r>
    </w:p>
    <w:p w:rsidR="00CA0914" w:rsidRPr="00552AB4" w:rsidRDefault="00CA0914" w:rsidP="00CA0914">
      <w:pPr>
        <w:pStyle w:val="Akapitzlist"/>
        <w:tabs>
          <w:tab w:val="left" w:pos="3976"/>
        </w:tabs>
        <w:ind w:left="426"/>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kruszywo łamane zwykłe: tłuczeń i kliniec wg PN-B-11112</w:t>
      </w:r>
    </w:p>
    <w:p w:rsidR="00CA0914" w:rsidRPr="00552AB4" w:rsidRDefault="00CA0914" w:rsidP="00CA0914">
      <w:pPr>
        <w:pStyle w:val="Akapitzlist"/>
        <w:tabs>
          <w:tab w:val="left" w:pos="3976"/>
        </w:tabs>
        <w:ind w:left="426"/>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woda do skropienia podczas wałowania i klinowania</w:t>
      </w:r>
    </w:p>
    <w:p w:rsidR="00CA0914" w:rsidRPr="00552AB4" w:rsidRDefault="00CA0914" w:rsidP="00CA0914">
      <w:pPr>
        <w:pStyle w:val="Akapitzlist"/>
        <w:tabs>
          <w:tab w:val="left" w:pos="3976"/>
        </w:tabs>
        <w:ind w:left="426"/>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Do wykonania podbudowy należy użyć następujące rodzaje kruszywa</w:t>
      </w:r>
    </w:p>
    <w:p w:rsidR="00CA0914" w:rsidRPr="00552AB4" w:rsidRDefault="00CA0914" w:rsidP="00CA0914">
      <w:pPr>
        <w:pStyle w:val="Akapitzlist"/>
        <w:tabs>
          <w:tab w:val="left" w:pos="3976"/>
        </w:tabs>
        <w:ind w:left="426"/>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tłuczeń od 31,5mm do 63mm</w:t>
      </w:r>
    </w:p>
    <w:p w:rsidR="00CA0914" w:rsidRPr="00552AB4" w:rsidRDefault="00CA0914" w:rsidP="00CA0914">
      <w:pPr>
        <w:pStyle w:val="Akapitzlist"/>
        <w:tabs>
          <w:tab w:val="left" w:pos="3976"/>
        </w:tabs>
        <w:ind w:left="426"/>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kliniec od 0mm do 31,5mm</w:t>
      </w:r>
    </w:p>
    <w:p w:rsidR="00CA0914" w:rsidRPr="00552AB4" w:rsidRDefault="00CA0914" w:rsidP="00CA0914">
      <w:pPr>
        <w:pStyle w:val="Akapitzlist"/>
        <w:tabs>
          <w:tab w:val="left" w:pos="3976"/>
        </w:tabs>
        <w:ind w:left="426"/>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kruszywo do klinowania – kliniec od 4 do 20mm</w:t>
      </w:r>
    </w:p>
    <w:p w:rsidR="00CA0914" w:rsidRPr="00552AB4" w:rsidRDefault="00CA0914" w:rsidP="00CA0914">
      <w:pPr>
        <w:pStyle w:val="Akapitzlist"/>
        <w:tabs>
          <w:tab w:val="left" w:pos="3976"/>
        </w:tabs>
        <w:ind w:left="426"/>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Jakość kruszywa powinna być zgodna z wymaganiami normy PN-B-11112 określonymi dla:</w:t>
      </w:r>
    </w:p>
    <w:p w:rsidR="00CA0914" w:rsidRPr="00552AB4" w:rsidRDefault="00CA0914" w:rsidP="00CA0914">
      <w:pPr>
        <w:pStyle w:val="Akapitzlist"/>
        <w:tabs>
          <w:tab w:val="left" w:pos="3976"/>
        </w:tabs>
        <w:ind w:left="426"/>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klasy co najmniej II dla podbudowy zasadniczej</w:t>
      </w:r>
    </w:p>
    <w:p w:rsidR="00CA0914" w:rsidRPr="00552AB4" w:rsidRDefault="00CA0914" w:rsidP="00CA0914">
      <w:pPr>
        <w:pStyle w:val="Akapitzlist"/>
        <w:tabs>
          <w:tab w:val="left" w:pos="3976"/>
        </w:tabs>
        <w:ind w:left="426"/>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kasy II i III dla podbudowy pomocniczej.</w:t>
      </w:r>
    </w:p>
    <w:p w:rsidR="00CA0914" w:rsidRPr="00552AB4" w:rsidRDefault="00CA0914" w:rsidP="00CA0914">
      <w:pPr>
        <w:pStyle w:val="Akapitzlist"/>
        <w:tabs>
          <w:tab w:val="left" w:pos="3976"/>
        </w:tabs>
        <w:ind w:left="426"/>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Dla podbudowy jednowarstwowej należy stosować kruszywo gatunku co najmniej II.</w:t>
      </w:r>
    </w:p>
    <w:p w:rsidR="00CA0914" w:rsidRPr="00552AB4" w:rsidRDefault="00CA0914" w:rsidP="00CA0914">
      <w:pPr>
        <w:pStyle w:val="Akapitzlist"/>
        <w:tabs>
          <w:tab w:val="left" w:pos="3976"/>
        </w:tabs>
        <w:ind w:left="426"/>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Wymagania dla tłucznia i klińca w przypadku przedmiotowej podbudowy przedstawiono w poniższej tabeli. Inwestor niniejszego przedsięwzięcia nie dopuszcza zastosowania kruszyw łamanych ze skał osadowych. </w:t>
      </w:r>
    </w:p>
    <w:p w:rsidR="00CA0914" w:rsidRPr="00552AB4" w:rsidRDefault="00CA0914" w:rsidP="00CA0914">
      <w:pPr>
        <w:pStyle w:val="Akapitzlist"/>
        <w:tabs>
          <w:tab w:val="left" w:pos="3976"/>
        </w:tabs>
        <w:ind w:left="426"/>
        <w:rPr>
          <w:rFonts w:ascii="Arial" w:hAnsi="Arial" w:cs="Arial"/>
          <w:color w:val="0D0D0D" w:themeColor="text1" w:themeTint="F2"/>
          <w:sz w:val="24"/>
          <w:szCs w:val="24"/>
        </w:rPr>
      </w:pPr>
    </w:p>
    <w:tbl>
      <w:tblPr>
        <w:tblStyle w:val="Tabela-Siatka"/>
        <w:tblW w:w="0" w:type="auto"/>
        <w:tblInd w:w="426" w:type="dxa"/>
        <w:tblLook w:val="04A0"/>
      </w:tblPr>
      <w:tblGrid>
        <w:gridCol w:w="461"/>
        <w:gridCol w:w="6313"/>
        <w:gridCol w:w="2088"/>
      </w:tblGrid>
      <w:tr w:rsidR="00CA0914" w:rsidRPr="00552AB4" w:rsidTr="00DC5133">
        <w:tc>
          <w:tcPr>
            <w:tcW w:w="391" w:type="dxa"/>
          </w:tcPr>
          <w:p w:rsidR="00CA0914" w:rsidRPr="00552AB4" w:rsidRDefault="00CA0914" w:rsidP="00DC5133">
            <w:pPr>
              <w:pStyle w:val="Akapitzlist"/>
              <w:tabs>
                <w:tab w:val="left" w:pos="3976"/>
              </w:tabs>
              <w:ind w:left="0"/>
              <w:jc w:val="center"/>
              <w:rPr>
                <w:rFonts w:ascii="Arial" w:hAnsi="Arial" w:cs="Arial"/>
                <w:color w:val="0D0D0D" w:themeColor="text1" w:themeTint="F2"/>
              </w:rPr>
            </w:pPr>
          </w:p>
          <w:p w:rsidR="00CA0914" w:rsidRPr="00552AB4" w:rsidRDefault="00CA0914" w:rsidP="00DC5133">
            <w:pPr>
              <w:pStyle w:val="Akapitzlist"/>
              <w:tabs>
                <w:tab w:val="left" w:pos="3976"/>
              </w:tabs>
              <w:ind w:left="0"/>
              <w:jc w:val="center"/>
              <w:rPr>
                <w:rFonts w:ascii="Arial" w:hAnsi="Arial" w:cs="Arial"/>
                <w:color w:val="0D0D0D" w:themeColor="text1" w:themeTint="F2"/>
              </w:rPr>
            </w:pPr>
            <w:proofErr w:type="spellStart"/>
            <w:r w:rsidRPr="00552AB4">
              <w:rPr>
                <w:rFonts w:ascii="Arial" w:hAnsi="Arial" w:cs="Arial"/>
                <w:color w:val="0D0D0D" w:themeColor="text1" w:themeTint="F2"/>
              </w:rPr>
              <w:t>Lp</w:t>
            </w:r>
            <w:proofErr w:type="spellEnd"/>
          </w:p>
        </w:tc>
        <w:tc>
          <w:tcPr>
            <w:tcW w:w="6379" w:type="dxa"/>
          </w:tcPr>
          <w:p w:rsidR="00CA0914" w:rsidRPr="00552AB4" w:rsidRDefault="00CA0914" w:rsidP="00DC5133">
            <w:pPr>
              <w:pStyle w:val="Akapitzlist"/>
              <w:tabs>
                <w:tab w:val="left" w:pos="3976"/>
              </w:tabs>
              <w:ind w:left="0"/>
              <w:jc w:val="center"/>
              <w:rPr>
                <w:rFonts w:ascii="Arial" w:hAnsi="Arial" w:cs="Arial"/>
                <w:color w:val="0D0D0D" w:themeColor="text1" w:themeTint="F2"/>
              </w:rPr>
            </w:pPr>
          </w:p>
          <w:p w:rsidR="00CA0914" w:rsidRPr="00552AB4" w:rsidRDefault="00CA0914" w:rsidP="00DC5133">
            <w:pPr>
              <w:pStyle w:val="Akapitzlist"/>
              <w:tabs>
                <w:tab w:val="left" w:pos="3976"/>
              </w:tabs>
              <w:ind w:left="0"/>
              <w:jc w:val="center"/>
              <w:rPr>
                <w:rFonts w:ascii="Arial" w:hAnsi="Arial" w:cs="Arial"/>
                <w:color w:val="0D0D0D" w:themeColor="text1" w:themeTint="F2"/>
              </w:rPr>
            </w:pPr>
            <w:r w:rsidRPr="00552AB4">
              <w:rPr>
                <w:rFonts w:ascii="Arial" w:hAnsi="Arial" w:cs="Arial"/>
                <w:color w:val="0D0D0D" w:themeColor="text1" w:themeTint="F2"/>
              </w:rPr>
              <w:t>Właściwości</w:t>
            </w:r>
          </w:p>
        </w:tc>
        <w:tc>
          <w:tcPr>
            <w:tcW w:w="2092" w:type="dxa"/>
          </w:tcPr>
          <w:p w:rsidR="00CA0914" w:rsidRPr="00552AB4" w:rsidRDefault="00CA0914" w:rsidP="00DC5133">
            <w:pPr>
              <w:pStyle w:val="Akapitzlist"/>
              <w:tabs>
                <w:tab w:val="left" w:pos="3976"/>
              </w:tabs>
              <w:ind w:left="0"/>
              <w:jc w:val="center"/>
              <w:rPr>
                <w:rFonts w:ascii="Arial" w:hAnsi="Arial" w:cs="Arial"/>
                <w:color w:val="0D0D0D" w:themeColor="text1" w:themeTint="F2"/>
              </w:rPr>
            </w:pPr>
            <w:r w:rsidRPr="00552AB4">
              <w:rPr>
                <w:rFonts w:ascii="Arial" w:hAnsi="Arial" w:cs="Arial"/>
                <w:color w:val="0D0D0D" w:themeColor="text1" w:themeTint="F2"/>
              </w:rPr>
              <w:t>Podbudowa jednowarstwowa</w:t>
            </w:r>
          </w:p>
        </w:tc>
      </w:tr>
      <w:tr w:rsidR="00CA0914" w:rsidRPr="00552AB4" w:rsidTr="00DC5133">
        <w:tc>
          <w:tcPr>
            <w:tcW w:w="391" w:type="dxa"/>
          </w:tcPr>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1</w:t>
            </w:r>
          </w:p>
        </w:tc>
        <w:tc>
          <w:tcPr>
            <w:tcW w:w="6379" w:type="dxa"/>
          </w:tcPr>
          <w:p w:rsidR="00CA0914" w:rsidRPr="00552AB4" w:rsidRDefault="00CA0914" w:rsidP="00DC5133">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4796"/>
            </w:tblGrid>
            <w:tr w:rsidR="00CA0914" w:rsidRPr="00552AB4" w:rsidTr="00DC5133">
              <w:trPr>
                <w:trHeight w:val="2768"/>
              </w:trPr>
              <w:tc>
                <w:tcPr>
                  <w:tcW w:w="0" w:type="auto"/>
                </w:tcPr>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Uziarnienie, wg PN-B-06714-15 [2]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a) zawartość </w:t>
                  </w:r>
                  <w:proofErr w:type="spellStart"/>
                  <w:r w:rsidRPr="00552AB4">
                    <w:rPr>
                      <w:rFonts w:ascii="Arial" w:hAnsi="Arial" w:cs="Arial"/>
                      <w:color w:val="0D0D0D" w:themeColor="text1" w:themeTint="F2"/>
                      <w:sz w:val="20"/>
                      <w:szCs w:val="20"/>
                    </w:rPr>
                    <w:t>ziarn</w:t>
                  </w:r>
                  <w:proofErr w:type="spellEnd"/>
                  <w:r w:rsidRPr="00552AB4">
                    <w:rPr>
                      <w:rFonts w:ascii="Arial" w:hAnsi="Arial" w:cs="Arial"/>
                      <w:color w:val="0D0D0D" w:themeColor="text1" w:themeTint="F2"/>
                      <w:sz w:val="20"/>
                      <w:szCs w:val="20"/>
                    </w:rPr>
                    <w:t xml:space="preserve"> mniejszych niż 0,075 mm, </w:t>
                  </w:r>
                  <w:proofErr w:type="spellStart"/>
                  <w:r w:rsidRPr="00552AB4">
                    <w:rPr>
                      <w:rFonts w:ascii="Arial" w:hAnsi="Arial" w:cs="Arial"/>
                      <w:color w:val="0D0D0D" w:themeColor="text1" w:themeTint="F2"/>
                      <w:sz w:val="20"/>
                      <w:szCs w:val="20"/>
                    </w:rPr>
                    <w:t>odsia</w:t>
                  </w:r>
                  <w:proofErr w:type="spellEnd"/>
                  <w:r w:rsidRPr="00552AB4">
                    <w:rPr>
                      <w:rFonts w:ascii="Arial" w:hAnsi="Arial" w:cs="Arial"/>
                      <w:color w:val="0D0D0D" w:themeColor="text1" w:themeTint="F2"/>
                      <w:sz w:val="20"/>
                      <w:szCs w:val="20"/>
                    </w:rPr>
                    <w:t xml:space="preserve">- </w:t>
                  </w:r>
                </w:p>
                <w:p w:rsidR="00CA0914" w:rsidRPr="00552AB4" w:rsidRDefault="00CA0914" w:rsidP="00DC5133">
                  <w:pPr>
                    <w:pStyle w:val="Default"/>
                    <w:rPr>
                      <w:rFonts w:ascii="Arial" w:hAnsi="Arial" w:cs="Arial"/>
                      <w:color w:val="0D0D0D" w:themeColor="text1" w:themeTint="F2"/>
                      <w:sz w:val="20"/>
                      <w:szCs w:val="20"/>
                    </w:rPr>
                  </w:pPr>
                  <w:proofErr w:type="spellStart"/>
                  <w:r w:rsidRPr="00552AB4">
                    <w:rPr>
                      <w:rFonts w:ascii="Arial" w:hAnsi="Arial" w:cs="Arial"/>
                      <w:color w:val="0D0D0D" w:themeColor="text1" w:themeTint="F2"/>
                      <w:sz w:val="20"/>
                      <w:szCs w:val="20"/>
                    </w:rPr>
                    <w:t>nych</w:t>
                  </w:r>
                  <w:proofErr w:type="spellEnd"/>
                  <w:r w:rsidRPr="00552AB4">
                    <w:rPr>
                      <w:rFonts w:ascii="Arial" w:hAnsi="Arial" w:cs="Arial"/>
                      <w:color w:val="0D0D0D" w:themeColor="text1" w:themeTint="F2"/>
                      <w:sz w:val="20"/>
                      <w:szCs w:val="20"/>
                    </w:rPr>
                    <w:t xml:space="preserve"> na mokro, % m/m, nie więcej niż: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w tłuczniu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w klińcu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b) zawartość frakcji podstawowej, % m/m, nie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mniej niż: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w tłuczniu i w klińcu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c) zawartość podziarna, % m/m, nie więcej niż: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w tłuczniu i w klińcu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d) zawartość nadziarna, % m/m, nie więcej niż: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w tłuczniu i w klińcu </w:t>
                  </w:r>
                </w:p>
              </w:tc>
            </w:tr>
          </w:tbl>
          <w:p w:rsidR="00CA0914" w:rsidRPr="00552AB4" w:rsidRDefault="00CA0914" w:rsidP="00DC5133">
            <w:pPr>
              <w:pStyle w:val="Akapitzlist"/>
              <w:tabs>
                <w:tab w:val="left" w:pos="3976"/>
              </w:tabs>
              <w:ind w:left="0"/>
              <w:rPr>
                <w:rFonts w:ascii="Arial" w:hAnsi="Arial" w:cs="Arial"/>
                <w:color w:val="0D0D0D" w:themeColor="text1" w:themeTint="F2"/>
                <w:sz w:val="20"/>
                <w:szCs w:val="20"/>
              </w:rPr>
            </w:pPr>
          </w:p>
        </w:tc>
        <w:tc>
          <w:tcPr>
            <w:tcW w:w="2092" w:type="dxa"/>
          </w:tcPr>
          <w:p w:rsidR="00CA0914" w:rsidRPr="00552AB4" w:rsidRDefault="00CA0914" w:rsidP="00DC5133">
            <w:pPr>
              <w:pStyle w:val="Default"/>
              <w:jc w:val="center"/>
              <w:rPr>
                <w:rFonts w:ascii="Arial" w:hAnsi="Arial" w:cs="Arial"/>
                <w:color w:val="0D0D0D" w:themeColor="text1" w:themeTint="F2"/>
                <w:sz w:val="20"/>
                <w:szCs w:val="20"/>
              </w:rPr>
            </w:pPr>
          </w:p>
          <w:p w:rsidR="00CA0914" w:rsidRPr="00552AB4" w:rsidRDefault="00CA0914" w:rsidP="00DC5133">
            <w:pPr>
              <w:pStyle w:val="Default"/>
              <w:jc w:val="center"/>
              <w:rPr>
                <w:rFonts w:ascii="Arial" w:hAnsi="Arial" w:cs="Arial"/>
                <w:color w:val="0D0D0D" w:themeColor="text1" w:themeTint="F2"/>
                <w:sz w:val="20"/>
                <w:szCs w:val="20"/>
              </w:rPr>
            </w:pPr>
          </w:p>
          <w:p w:rsidR="00CA0914" w:rsidRPr="00552AB4" w:rsidRDefault="00CA0914" w:rsidP="00DC5133">
            <w:pPr>
              <w:pStyle w:val="Default"/>
              <w:jc w:val="center"/>
              <w:rPr>
                <w:rFonts w:ascii="Arial" w:hAnsi="Arial" w:cs="Arial"/>
                <w:color w:val="0D0D0D" w:themeColor="text1" w:themeTint="F2"/>
                <w:sz w:val="20"/>
                <w:szCs w:val="20"/>
              </w:rPr>
            </w:pPr>
          </w:p>
          <w:p w:rsidR="00CA0914" w:rsidRPr="00552AB4" w:rsidRDefault="00CA0914" w:rsidP="00DC5133">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050"/>
            </w:tblGrid>
            <w:tr w:rsidR="00CA0914" w:rsidRPr="00552AB4" w:rsidTr="00DC5133">
              <w:trPr>
                <w:trHeight w:val="2063"/>
              </w:trPr>
              <w:tc>
                <w:tcPr>
                  <w:tcW w:w="0" w:type="auto"/>
                </w:tcPr>
                <w:p w:rsidR="00CA0914" w:rsidRPr="00552AB4" w:rsidRDefault="00CA0914" w:rsidP="00DC5133">
                  <w:pPr>
                    <w:pStyle w:val="Default"/>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3</w:t>
                  </w:r>
                </w:p>
                <w:p w:rsidR="00CA0914" w:rsidRPr="00552AB4" w:rsidRDefault="00CA0914" w:rsidP="00DC5133">
                  <w:pPr>
                    <w:pStyle w:val="Default"/>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4</w:t>
                  </w:r>
                </w:p>
                <w:p w:rsidR="00CA0914" w:rsidRPr="00552AB4" w:rsidRDefault="00CA0914" w:rsidP="00DC5133">
                  <w:pPr>
                    <w:pStyle w:val="Default"/>
                    <w:jc w:val="center"/>
                    <w:rPr>
                      <w:rFonts w:ascii="Arial" w:hAnsi="Arial" w:cs="Arial"/>
                      <w:color w:val="0D0D0D" w:themeColor="text1" w:themeTint="F2"/>
                      <w:sz w:val="20"/>
                      <w:szCs w:val="20"/>
                    </w:rPr>
                  </w:pPr>
                </w:p>
                <w:p w:rsidR="00CA0914" w:rsidRPr="00552AB4" w:rsidRDefault="00CA0914" w:rsidP="00DC5133">
                  <w:pPr>
                    <w:pStyle w:val="Default"/>
                    <w:jc w:val="center"/>
                    <w:rPr>
                      <w:rFonts w:ascii="Arial" w:hAnsi="Arial" w:cs="Arial"/>
                      <w:color w:val="0D0D0D" w:themeColor="text1" w:themeTint="F2"/>
                      <w:sz w:val="20"/>
                      <w:szCs w:val="20"/>
                    </w:rPr>
                  </w:pPr>
                </w:p>
                <w:p w:rsidR="00CA0914" w:rsidRPr="00552AB4" w:rsidRDefault="00CA0914" w:rsidP="00DC5133">
                  <w:pPr>
                    <w:pStyle w:val="Default"/>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75</w:t>
                  </w:r>
                </w:p>
                <w:p w:rsidR="00CA0914" w:rsidRPr="00552AB4" w:rsidRDefault="00CA0914" w:rsidP="00DC5133">
                  <w:pPr>
                    <w:pStyle w:val="Default"/>
                    <w:jc w:val="center"/>
                    <w:rPr>
                      <w:rFonts w:ascii="Arial" w:hAnsi="Arial" w:cs="Arial"/>
                      <w:color w:val="0D0D0D" w:themeColor="text1" w:themeTint="F2"/>
                      <w:sz w:val="20"/>
                      <w:szCs w:val="20"/>
                    </w:rPr>
                  </w:pPr>
                </w:p>
                <w:p w:rsidR="00CA0914" w:rsidRPr="00552AB4" w:rsidRDefault="00CA0914" w:rsidP="00DC5133">
                  <w:pPr>
                    <w:pStyle w:val="Default"/>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15</w:t>
                  </w:r>
                </w:p>
                <w:p w:rsidR="00CA0914" w:rsidRPr="00552AB4" w:rsidRDefault="00CA0914" w:rsidP="00DC5133">
                  <w:pPr>
                    <w:pStyle w:val="Default"/>
                    <w:jc w:val="center"/>
                    <w:rPr>
                      <w:rFonts w:ascii="Arial" w:hAnsi="Arial" w:cs="Arial"/>
                      <w:color w:val="0D0D0D" w:themeColor="text1" w:themeTint="F2"/>
                      <w:sz w:val="20"/>
                      <w:szCs w:val="20"/>
                    </w:rPr>
                  </w:pPr>
                </w:p>
                <w:p w:rsidR="00CA0914" w:rsidRPr="00552AB4" w:rsidRDefault="00CA0914" w:rsidP="00DC5133">
                  <w:pPr>
                    <w:pStyle w:val="Default"/>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15</w:t>
                  </w:r>
                </w:p>
              </w:tc>
            </w:tr>
          </w:tbl>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tc>
      </w:tr>
      <w:tr w:rsidR="00CA0914" w:rsidRPr="00552AB4" w:rsidTr="00DC5133">
        <w:tc>
          <w:tcPr>
            <w:tcW w:w="391" w:type="dxa"/>
          </w:tcPr>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2</w:t>
            </w:r>
          </w:p>
        </w:tc>
        <w:tc>
          <w:tcPr>
            <w:tcW w:w="6379" w:type="dxa"/>
          </w:tcPr>
          <w:p w:rsidR="00CA0914" w:rsidRPr="00552AB4" w:rsidRDefault="00CA0914" w:rsidP="00DC5133">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CA0914" w:rsidRPr="00552AB4" w:rsidTr="00DC5133">
              <w:trPr>
                <w:trHeight w:val="651"/>
              </w:trPr>
              <w:tc>
                <w:tcPr>
                  <w:tcW w:w="0" w:type="auto"/>
                </w:tcPr>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Zawartość zanieczyszczeń obcych, wg PN-B-06714-12 [1], % m/m, nie więcej niż: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w tłuczniu i w klińcu </w:t>
                  </w:r>
                </w:p>
              </w:tc>
            </w:tr>
          </w:tbl>
          <w:p w:rsidR="00CA0914" w:rsidRPr="00552AB4" w:rsidRDefault="00CA0914" w:rsidP="00DC5133">
            <w:pPr>
              <w:pStyle w:val="Akapitzlist"/>
              <w:tabs>
                <w:tab w:val="left" w:pos="3976"/>
              </w:tabs>
              <w:ind w:left="0"/>
              <w:rPr>
                <w:rFonts w:ascii="Arial" w:hAnsi="Arial" w:cs="Arial"/>
                <w:color w:val="0D0D0D" w:themeColor="text1" w:themeTint="F2"/>
                <w:sz w:val="20"/>
                <w:szCs w:val="20"/>
              </w:rPr>
            </w:pPr>
          </w:p>
        </w:tc>
        <w:tc>
          <w:tcPr>
            <w:tcW w:w="2092" w:type="dxa"/>
          </w:tcPr>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0,2</w:t>
            </w:r>
          </w:p>
        </w:tc>
      </w:tr>
      <w:tr w:rsidR="00CA0914" w:rsidRPr="00552AB4" w:rsidTr="00DC5133">
        <w:tc>
          <w:tcPr>
            <w:tcW w:w="391" w:type="dxa"/>
          </w:tcPr>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3</w:t>
            </w:r>
          </w:p>
        </w:tc>
        <w:tc>
          <w:tcPr>
            <w:tcW w:w="6379" w:type="dxa"/>
          </w:tcPr>
          <w:p w:rsidR="00CA0914" w:rsidRPr="00552AB4" w:rsidRDefault="00CA0914" w:rsidP="00DC5133">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CA0914" w:rsidRPr="00552AB4" w:rsidTr="00DC5133">
              <w:trPr>
                <w:trHeight w:val="886"/>
              </w:trPr>
              <w:tc>
                <w:tcPr>
                  <w:tcW w:w="0" w:type="auto"/>
                </w:tcPr>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Zawartość </w:t>
                  </w:r>
                  <w:proofErr w:type="spellStart"/>
                  <w:r w:rsidRPr="00552AB4">
                    <w:rPr>
                      <w:rFonts w:ascii="Arial" w:hAnsi="Arial" w:cs="Arial"/>
                      <w:color w:val="0D0D0D" w:themeColor="text1" w:themeTint="F2"/>
                      <w:sz w:val="20"/>
                      <w:szCs w:val="20"/>
                    </w:rPr>
                    <w:t>ziarn</w:t>
                  </w:r>
                  <w:proofErr w:type="spellEnd"/>
                  <w:r w:rsidRPr="00552AB4">
                    <w:rPr>
                      <w:rFonts w:ascii="Arial" w:hAnsi="Arial" w:cs="Arial"/>
                      <w:color w:val="0D0D0D" w:themeColor="text1" w:themeTint="F2"/>
                      <w:sz w:val="20"/>
                      <w:szCs w:val="20"/>
                    </w:rPr>
                    <w:t xml:space="preserve"> nieforemnych, wg PN-B-06714-16 [3], % m/m, nie więcej niż: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w tłuczniu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w klińcu </w:t>
                  </w:r>
                </w:p>
              </w:tc>
            </w:tr>
          </w:tbl>
          <w:p w:rsidR="00CA0914" w:rsidRPr="00552AB4" w:rsidRDefault="00CA0914" w:rsidP="00DC5133">
            <w:pPr>
              <w:pStyle w:val="Akapitzlist"/>
              <w:tabs>
                <w:tab w:val="left" w:pos="3976"/>
              </w:tabs>
              <w:ind w:left="0"/>
              <w:rPr>
                <w:rFonts w:ascii="Arial" w:hAnsi="Arial" w:cs="Arial"/>
                <w:color w:val="0D0D0D" w:themeColor="text1" w:themeTint="F2"/>
                <w:sz w:val="20"/>
                <w:szCs w:val="20"/>
              </w:rPr>
            </w:pPr>
          </w:p>
        </w:tc>
        <w:tc>
          <w:tcPr>
            <w:tcW w:w="2092" w:type="dxa"/>
          </w:tcPr>
          <w:p w:rsidR="00CA0914" w:rsidRPr="00552AB4" w:rsidRDefault="00CA0914" w:rsidP="00DC5133">
            <w:pPr>
              <w:pStyle w:val="Default"/>
              <w:jc w:val="center"/>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573"/>
            </w:tblGrid>
            <w:tr w:rsidR="00CA0914" w:rsidRPr="00552AB4" w:rsidTr="00DC5133">
              <w:trPr>
                <w:trHeight w:val="416"/>
              </w:trPr>
              <w:tc>
                <w:tcPr>
                  <w:tcW w:w="0" w:type="auto"/>
                </w:tcPr>
                <w:p w:rsidR="00CA0914" w:rsidRPr="00552AB4" w:rsidRDefault="00CA0914" w:rsidP="00DC5133">
                  <w:pPr>
                    <w:pStyle w:val="Default"/>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w:t>
                  </w:r>
                </w:p>
                <w:p w:rsidR="00CA0914" w:rsidRPr="00552AB4" w:rsidRDefault="00CA0914" w:rsidP="00DC5133">
                  <w:pPr>
                    <w:pStyle w:val="Default"/>
                    <w:jc w:val="center"/>
                    <w:rPr>
                      <w:rFonts w:ascii="Arial" w:hAnsi="Arial" w:cs="Arial"/>
                      <w:color w:val="0D0D0D" w:themeColor="text1" w:themeTint="F2"/>
                      <w:sz w:val="20"/>
                      <w:szCs w:val="20"/>
                    </w:rPr>
                  </w:pPr>
                </w:p>
                <w:p w:rsidR="00CA0914" w:rsidRPr="00552AB4" w:rsidRDefault="00CA0914" w:rsidP="00DC5133">
                  <w:pPr>
                    <w:pStyle w:val="Default"/>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40</w:t>
                  </w:r>
                </w:p>
                <w:p w:rsidR="00CA0914" w:rsidRPr="00552AB4" w:rsidRDefault="00CA0914" w:rsidP="00DC5133">
                  <w:pPr>
                    <w:pStyle w:val="Default"/>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nie bada się</w:t>
                  </w:r>
                </w:p>
              </w:tc>
            </w:tr>
          </w:tbl>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tc>
      </w:tr>
      <w:tr w:rsidR="00CA0914" w:rsidRPr="00552AB4" w:rsidTr="00DC5133">
        <w:tc>
          <w:tcPr>
            <w:tcW w:w="391" w:type="dxa"/>
          </w:tcPr>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4</w:t>
            </w:r>
          </w:p>
        </w:tc>
        <w:tc>
          <w:tcPr>
            <w:tcW w:w="6379" w:type="dxa"/>
          </w:tcPr>
          <w:p w:rsidR="00CA0914" w:rsidRPr="00552AB4" w:rsidRDefault="00CA0914" w:rsidP="00DC5133">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CA0914" w:rsidRPr="00552AB4" w:rsidTr="00DC5133">
              <w:trPr>
                <w:trHeight w:val="887"/>
              </w:trPr>
              <w:tc>
                <w:tcPr>
                  <w:tcW w:w="0" w:type="auto"/>
                </w:tcPr>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Zawartość zanieczyszczeń organicznych, barwa cieczy wg PN-B-06714-26 [6]: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 w tłuczniu i w klińcu, barwa cieczy nie ciemniejsza </w:t>
                  </w:r>
                </w:p>
                <w:p w:rsidR="00CA0914" w:rsidRPr="00552AB4" w:rsidRDefault="00CA0914" w:rsidP="00DC5133">
                  <w:pPr>
                    <w:pStyle w:val="Default"/>
                    <w:rPr>
                      <w:rFonts w:ascii="Arial" w:hAnsi="Arial" w:cs="Arial"/>
                      <w:color w:val="0D0D0D" w:themeColor="text1" w:themeTint="F2"/>
                      <w:sz w:val="20"/>
                      <w:szCs w:val="20"/>
                    </w:rPr>
                  </w:pPr>
                  <w:r w:rsidRPr="00552AB4">
                    <w:rPr>
                      <w:rFonts w:ascii="Arial" w:hAnsi="Arial" w:cs="Arial"/>
                      <w:color w:val="0D0D0D" w:themeColor="text1" w:themeTint="F2"/>
                      <w:sz w:val="20"/>
                      <w:szCs w:val="20"/>
                    </w:rPr>
                    <w:t xml:space="preserve">niż: </w:t>
                  </w:r>
                </w:p>
              </w:tc>
            </w:tr>
          </w:tbl>
          <w:p w:rsidR="00CA0914" w:rsidRPr="00552AB4" w:rsidRDefault="00CA0914" w:rsidP="00DC5133">
            <w:pPr>
              <w:pStyle w:val="Akapitzlist"/>
              <w:tabs>
                <w:tab w:val="left" w:pos="3976"/>
              </w:tabs>
              <w:ind w:left="0"/>
              <w:rPr>
                <w:rFonts w:ascii="Arial" w:hAnsi="Arial" w:cs="Arial"/>
                <w:color w:val="0D0D0D" w:themeColor="text1" w:themeTint="F2"/>
                <w:sz w:val="20"/>
                <w:szCs w:val="20"/>
              </w:rPr>
            </w:pPr>
          </w:p>
        </w:tc>
        <w:tc>
          <w:tcPr>
            <w:tcW w:w="2092" w:type="dxa"/>
          </w:tcPr>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p>
          <w:p w:rsidR="00CA0914" w:rsidRPr="00552AB4" w:rsidRDefault="00CA0914" w:rsidP="00DC5133">
            <w:pPr>
              <w:pStyle w:val="Akapitzlist"/>
              <w:tabs>
                <w:tab w:val="left" w:pos="3976"/>
              </w:tabs>
              <w:ind w:left="0"/>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wzorcowa</w:t>
            </w:r>
          </w:p>
        </w:tc>
      </w:tr>
    </w:tbl>
    <w:p w:rsidR="00CA0914" w:rsidRPr="00552AB4" w:rsidRDefault="00CA0914" w:rsidP="00CA0914">
      <w:pPr>
        <w:pStyle w:val="Akapitzlist"/>
        <w:tabs>
          <w:tab w:val="left" w:pos="3976"/>
        </w:tabs>
        <w:ind w:left="426"/>
        <w:rPr>
          <w:rFonts w:ascii="Arial" w:hAnsi="Arial" w:cs="Arial"/>
          <w:color w:val="0D0D0D" w:themeColor="text1" w:themeTint="F2"/>
          <w:sz w:val="24"/>
          <w:szCs w:val="24"/>
        </w:rPr>
      </w:pPr>
    </w:p>
    <w:p w:rsidR="00CA0914" w:rsidRPr="00552AB4" w:rsidRDefault="00CA0914" w:rsidP="00CA0914">
      <w:pPr>
        <w:pStyle w:val="Akapitzlist"/>
        <w:tabs>
          <w:tab w:val="left" w:pos="3976"/>
        </w:tabs>
        <w:ind w:left="426"/>
        <w:rPr>
          <w:rFonts w:ascii="Arial" w:hAnsi="Arial" w:cs="Arial"/>
          <w:color w:val="0D0D0D" w:themeColor="text1" w:themeTint="F2"/>
          <w:sz w:val="24"/>
          <w:szCs w:val="24"/>
        </w:rPr>
      </w:pPr>
      <w:r w:rsidRPr="00552AB4">
        <w:rPr>
          <w:rFonts w:ascii="Arial" w:hAnsi="Arial" w:cs="Arial"/>
          <w:color w:val="0D0D0D" w:themeColor="text1" w:themeTint="F2"/>
          <w:sz w:val="24"/>
          <w:szCs w:val="24"/>
        </w:rPr>
        <w:t>Woda – bez specjalnych wymagań.</w:t>
      </w:r>
    </w:p>
    <w:p w:rsidR="00CA0914" w:rsidRPr="00552AB4" w:rsidRDefault="00CA0914" w:rsidP="00CA0914">
      <w:pPr>
        <w:tabs>
          <w:tab w:val="left" w:pos="3976"/>
        </w:tabs>
        <w:rPr>
          <w:rFonts w:ascii="Arial" w:hAnsi="Arial" w:cs="Arial"/>
          <w:color w:val="0D0D0D" w:themeColor="text1" w:themeTint="F2"/>
          <w:sz w:val="24"/>
          <w:szCs w:val="24"/>
        </w:rPr>
      </w:pPr>
    </w:p>
    <w:p w:rsidR="00CA0914" w:rsidRPr="00552AB4" w:rsidRDefault="00CA0914" w:rsidP="00CA0914">
      <w:pPr>
        <w:pStyle w:val="Akapitzlist"/>
        <w:tabs>
          <w:tab w:val="left" w:pos="3976"/>
        </w:tabs>
        <w:ind w:left="1440" w:firstLine="545"/>
        <w:rPr>
          <w:rFonts w:ascii="Arial" w:hAnsi="Arial" w:cs="Arial"/>
          <w:color w:val="0D0D0D" w:themeColor="text1" w:themeTint="F2"/>
          <w:sz w:val="24"/>
          <w:szCs w:val="24"/>
        </w:rPr>
      </w:pPr>
    </w:p>
    <w:p w:rsidR="00CA0914" w:rsidRPr="00552AB4" w:rsidRDefault="00CA0914" w:rsidP="00CA091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Sprzęt</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Ogólne wymagania dotyczące sprzętu podano w OST „Wymagania ogólne” pkt. 4</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Układanie ław pod krawężniki wykonuje się ręcznie przy zastosowaniu:</w:t>
      </w:r>
    </w:p>
    <w:p w:rsidR="00CA0914" w:rsidRPr="00552AB4" w:rsidRDefault="00CA0914" w:rsidP="00CA0914">
      <w:pPr>
        <w:pStyle w:val="Akapitzlist"/>
        <w:tabs>
          <w:tab w:val="left" w:pos="3976"/>
        </w:tabs>
        <w:ind w:left="1276"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betoniarek do wytwarzania betonu i zapraw oraz przygotowania podsypki cementowo-piaskowej</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wibratorów płytowych, ubijaków ręcznych i mechanicznych.</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Wykonawca przystępujący do wykonywania stabilizacji podłoża cementem powinien wykazać się możliwością korzystania z następującego sprzętu:</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mieszarek stacjonarnych</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układarek lub równiarek do rozkładania mieszanki</w:t>
      </w:r>
    </w:p>
    <w:p w:rsidR="00CA0914" w:rsidRPr="00552AB4" w:rsidRDefault="00CA0914" w:rsidP="00CA0914">
      <w:pPr>
        <w:pStyle w:val="Akapitzlist"/>
        <w:tabs>
          <w:tab w:val="left" w:pos="3976"/>
        </w:tabs>
        <w:ind w:left="1276"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walców ogumionych i stalowych wibracyjnych lub statycznych do zagęszczania</w:t>
      </w:r>
    </w:p>
    <w:p w:rsidR="00CA0914" w:rsidRPr="00552AB4" w:rsidRDefault="00CA0914" w:rsidP="00CA0914">
      <w:pPr>
        <w:pStyle w:val="Akapitzlist"/>
        <w:tabs>
          <w:tab w:val="left" w:pos="3976"/>
        </w:tabs>
        <w:ind w:left="1276"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zagęszczarek płytowych, ubijaków mechanicznych lub małych walców wibracyjnych do zagęszczania w miejscach trudnodostępnych.</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Wykonawca przystępujący do wykonania podbudowy z tłucznia kamiennego powinien wykazać się możliwością korzystania z następującego sprzętu:</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równiarek lub układarek kruszywa </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walców statycznych gładkich</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walców wibracyjnych lub wibracyjnych zagęszczarek płytowych</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szczotek mechanicznych</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walców ogumionych </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przewoźnych zbiorników do wody</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Wykonawca przystępując do  układania nawierzchni z kostki betonowej musi dysponować następującym sprzętem:</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walec wibracyjny jednoosiowy 0,6t</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wibrator powierzchniowy</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piła do cięcia kostek</w:t>
      </w:r>
    </w:p>
    <w:p w:rsidR="00CA0914" w:rsidRPr="00552AB4" w:rsidRDefault="00CA0914" w:rsidP="00CA091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Transport.</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Wykonanie ław fundamentowych i ustawienie krawężników</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Ogólne wymagania dotyczące transportu podano w OST „Wymagania ogólne” pkt. 5.</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Obrzeża betonowe i kostki brukowe należy transportować samochodami skrzyniowymi na paletach.</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Mieszankę można przewozić dowolnymi środkami transportu w sposób zabezpieczony przed zanieczyszczeniem, rozsegregowaniem i wysuszeniem lub nadmiernym zawilgoceniem.</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Transport kruszyw może się odbywać dowolnymi środkami transportu ze wskazaniem na jednostki samowyładowcze. </w:t>
      </w:r>
    </w:p>
    <w:p w:rsidR="00CA0914" w:rsidRPr="00552AB4" w:rsidRDefault="00CA0914" w:rsidP="00CA091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dotyczące wykonania  robót</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Ogólne wymagania dotyczące wykonania robót związanych z budową  chodnika podano w OST „Wymagania ogólne” pkt. 6</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Szczegółowe wymagania dotyczące wykonania niniejszych robót są następujące:</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Ad. 1. Wykonanie ław fundamentowych i ustawienie krawężników</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Koryto pod ławy należy wykonywać zgodnie z PN-B-06050. Wymiary wykopu powinny odpowiadać wymiarom ławy w planie z uwzględnieniem w szerokości dna wykopu ewentualnego szalunku. Wskaźnik zagęszczenia dna wykopu powinien wynosić co najmniej 0,97 </w:t>
      </w:r>
      <w:proofErr w:type="spellStart"/>
      <w:r w:rsidRPr="00552AB4">
        <w:rPr>
          <w:rFonts w:ascii="Arial" w:hAnsi="Arial" w:cs="Arial"/>
          <w:color w:val="0D0D0D" w:themeColor="text1" w:themeTint="F2"/>
          <w:sz w:val="24"/>
          <w:szCs w:val="24"/>
        </w:rPr>
        <w:t>wh</w:t>
      </w:r>
      <w:proofErr w:type="spellEnd"/>
      <w:r w:rsidRPr="00552AB4">
        <w:rPr>
          <w:rFonts w:ascii="Arial" w:hAnsi="Arial" w:cs="Arial"/>
          <w:color w:val="0D0D0D" w:themeColor="text1" w:themeTint="F2"/>
          <w:sz w:val="24"/>
          <w:szCs w:val="24"/>
        </w:rPr>
        <w:t xml:space="preserve"> normalnej metody </w:t>
      </w:r>
      <w:proofErr w:type="spellStart"/>
      <w:r w:rsidRPr="00552AB4">
        <w:rPr>
          <w:rFonts w:ascii="Arial" w:hAnsi="Arial" w:cs="Arial"/>
          <w:color w:val="0D0D0D" w:themeColor="text1" w:themeTint="F2"/>
          <w:sz w:val="24"/>
          <w:szCs w:val="24"/>
        </w:rPr>
        <w:t>Proctora</w:t>
      </w:r>
      <w:proofErr w:type="spellEnd"/>
      <w:r w:rsidRPr="00552AB4">
        <w:rPr>
          <w:rFonts w:ascii="Arial" w:hAnsi="Arial" w:cs="Arial"/>
          <w:color w:val="0D0D0D" w:themeColor="text1" w:themeTint="F2"/>
          <w:sz w:val="24"/>
          <w:szCs w:val="24"/>
        </w:rPr>
        <w:t xml:space="preserve">.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Wykonanie ław powinno być zgodne z BN-64/8845-02. Ławy betonowe z oporem wykonuje się w szalowaniu. Beton rozścielony w szalowaniu lub bezpośrednio w korycie powinien być wyrównany warstwami. Betonowanie ław należy wykonywać zgodnie z wymaganiami PN-B-06251, przy czym należy stosować co 50m szczeliny dylatacyjne wypełnione bitumiczną masą zalewową.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Ustawianie krawężników na ławie betonowej wykonuje się na podsypce z piasku lub podsypce cementowo-piaskowej o grubości 3 do 5cm po zagęszczeniu.</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Spoiny krawężników nie powinny przekraczać szerokości  1cm. Należy je wypełnić piaskiem, żwirem lub zaprawą cementowo-piaskową.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UWAGA: Krawężniki ograniczające chodniki na łukach skrętnych należy wykonać jako wtopione. Różnica wysokości pomiędzy nawierzchnią pasa jezdnego a nawierzchnią chodnika nie powinna być większa niż 2cm, co jest podyktowane usuwaniem przeszkód dla wózków inwalidzkich.</w:t>
      </w:r>
    </w:p>
    <w:p w:rsidR="00CA0914" w:rsidRPr="00552AB4" w:rsidRDefault="00CA0914" w:rsidP="00CA0914">
      <w:pPr>
        <w:pStyle w:val="Akapitzlist"/>
        <w:tabs>
          <w:tab w:val="left" w:pos="3976"/>
        </w:tabs>
        <w:spacing w:after="0"/>
        <w:ind w:left="1560" w:hanging="709"/>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Ad.2. Wykonanie ulepszenia cementem gruntu nienośnego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Podbudowa z gruntu lub kruszywa stabilizowanego cementem nie może być wykonywana wtedy, gdy podłoże jest zamarznięte i podczas opadów deszczu. Nie należy rozpoczynać stabilizacji gruntu jeśli prognozy wskazują na możliwy spadek temperatury poniżej 5°C w czasie najbliższych 7 dni. Podłoże gruntowe powinno być przygotowane zgodnie ze      SST GZ – 01 Szczegółowa Specyfikacja Techniczna w zakresie robót przygotowawczych . Paliki lub szpilki do prawidłowego ukształtowania ulepszonego podłoża powinny być wcześniej przygotowane. Warstwa mieszanki ma być układana w korycie pomiędzy krawężnikami.</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Zawartość cementu w mieszance nie może przekraczać 8% w stosunku do masy suchego gruntu. Zawartość wody w mieszance powinna odpowiadać wilgotności optymalnej, określonej </w:t>
      </w:r>
      <w:proofErr w:type="spellStart"/>
      <w:r w:rsidRPr="00552AB4">
        <w:rPr>
          <w:rFonts w:ascii="Arial" w:hAnsi="Arial" w:cs="Arial"/>
          <w:color w:val="0D0D0D" w:themeColor="text1" w:themeTint="F2"/>
          <w:sz w:val="24"/>
          <w:szCs w:val="24"/>
        </w:rPr>
        <w:t>wg</w:t>
      </w:r>
      <w:proofErr w:type="spellEnd"/>
      <w:r w:rsidRPr="00552AB4">
        <w:rPr>
          <w:rFonts w:ascii="Arial" w:hAnsi="Arial" w:cs="Arial"/>
          <w:color w:val="0D0D0D" w:themeColor="text1" w:themeTint="F2"/>
          <w:sz w:val="24"/>
          <w:szCs w:val="24"/>
        </w:rPr>
        <w:t xml:space="preserve">. normalnej próby </w:t>
      </w:r>
      <w:proofErr w:type="spellStart"/>
      <w:r w:rsidRPr="00552AB4">
        <w:rPr>
          <w:rFonts w:ascii="Arial" w:hAnsi="Arial" w:cs="Arial"/>
          <w:color w:val="0D0D0D" w:themeColor="text1" w:themeTint="F2"/>
          <w:sz w:val="24"/>
          <w:szCs w:val="24"/>
        </w:rPr>
        <w:t>Proctora</w:t>
      </w:r>
      <w:proofErr w:type="spellEnd"/>
      <w:r w:rsidRPr="00552AB4">
        <w:rPr>
          <w:rFonts w:ascii="Arial" w:hAnsi="Arial" w:cs="Arial"/>
          <w:color w:val="0D0D0D" w:themeColor="text1" w:themeTint="F2"/>
          <w:sz w:val="24"/>
          <w:szCs w:val="24"/>
        </w:rPr>
        <w:t xml:space="preserve">, zgodnie z PN-B-04481 z tolerancją +10%, -20% jej wartości.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Sposób stabilizacji gruntu metodą mieszania na miejscu lub w mieszarkach stacjonarnych zostanie określony przez Wykonawcę robót po akceptacji Inspektora Nadzoru (Inżyniera). Należy przyjąć zasadę, że warstwa wzmacniająca gruntu stabilizowanego cementem o Rm=1,5MPa grubości 10 cm może być wykonywana metodą mieszania na miejscu. Warstwa wzmacniająca z gruntu  stabilizowanego cementem o Rm=5MPa grubości 20 cm powinna być wykonywana w mieszarkach stacjonarnych.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Do stabilizacji gruntu metodą mieszania na miejscu można użyć specjalistycznych mieszarek </w:t>
      </w:r>
      <w:proofErr w:type="spellStart"/>
      <w:r w:rsidRPr="00552AB4">
        <w:rPr>
          <w:rFonts w:ascii="Arial" w:hAnsi="Arial" w:cs="Arial"/>
          <w:color w:val="0D0D0D" w:themeColor="text1" w:themeTint="F2"/>
          <w:sz w:val="24"/>
          <w:szCs w:val="24"/>
        </w:rPr>
        <w:t>wieloprzejściowych</w:t>
      </w:r>
      <w:proofErr w:type="spellEnd"/>
      <w:r w:rsidRPr="00552AB4">
        <w:rPr>
          <w:rFonts w:ascii="Arial" w:hAnsi="Arial" w:cs="Arial"/>
          <w:color w:val="0D0D0D" w:themeColor="text1" w:themeTint="F2"/>
          <w:sz w:val="24"/>
          <w:szCs w:val="24"/>
        </w:rPr>
        <w:t xml:space="preserve"> lub </w:t>
      </w:r>
      <w:proofErr w:type="spellStart"/>
      <w:r w:rsidRPr="00552AB4">
        <w:rPr>
          <w:rFonts w:ascii="Arial" w:hAnsi="Arial" w:cs="Arial"/>
          <w:color w:val="0D0D0D" w:themeColor="text1" w:themeTint="F2"/>
          <w:sz w:val="24"/>
          <w:szCs w:val="24"/>
        </w:rPr>
        <w:t>jednoprzejściowych</w:t>
      </w:r>
      <w:proofErr w:type="spellEnd"/>
      <w:r w:rsidRPr="00552AB4">
        <w:rPr>
          <w:rFonts w:ascii="Arial" w:hAnsi="Arial" w:cs="Arial"/>
          <w:color w:val="0D0D0D" w:themeColor="text1" w:themeTint="F2"/>
          <w:sz w:val="24"/>
          <w:szCs w:val="24"/>
        </w:rPr>
        <w:t xml:space="preserve">. </w:t>
      </w:r>
      <w:r w:rsidRPr="00552AB4">
        <w:rPr>
          <w:rFonts w:ascii="Arial" w:hAnsi="Arial" w:cs="Arial"/>
          <w:color w:val="0D0D0D" w:themeColor="text1" w:themeTint="F2"/>
          <w:sz w:val="24"/>
          <w:szCs w:val="24"/>
        </w:rPr>
        <w:lastRenderedPageBreak/>
        <w:t xml:space="preserve">Grunt przewidziany do stabilizacji powinien być spulchniony i rozdrobniony.  Po spulchnieniu gruntu należy sprawdzić jego wilgotność i w razie potrzeby ją zwiększyć w celu ułatwienia rozdrobnienia. Woda powinna być dozowana przy użyciu beczkowozów zapewniających równomierne i kontrolowane dozowanie. Jeżeli wilgotność naturalna gruntu jest większa od wilgotności optymalnej o więcej niż 10% jej wartości , grunt powinien być osuszony przez mieszanie i napowietrzanie w czasie suchej pogody.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Po spulchnieniu i rozdrobnieniu gruntu należy dodać dodatki ulepszające, a cement należy dodawać do rozdrobnionego i ewentualnie ulepszonego gruntu w ilości ustalonej w recepcie laboratoryjnej. Grunt powinien być wymieszany z cementem w sposób zapewniający jednorodność na określoną głębokość, gwarantujący uzyskanie projektowanej grubości warstwy po zagęszczeniu. 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+15%, -20%jej wartości. Czas od momentu rozłożenia cementu na gruncie do momentu zakończenia mieszania nie powinien być dłuższy od 2 godzin.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Po zakończeniu mieszania należy powierzchnię warstwy wyrównać i wyprofilować do wymaganych w dokumentacji projektowej rzędnych oraz spadków poprzecznych i podłużnych. Do tego celu należy używać równiarek. Po wyprofilowaniu należy natychmiast przystąpić do zagęszczania warstwy.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 przypadku stabilizacji gruntu metodą mieszania w mieszarkach stacjonarnych składniki mieszanki powinny być dozowane w ilości określonej w recepcie laboratoryjnej. Czas mieszania w mieszarkach cyklicznych nie powinien być krótszy od 1 min. Wilgotność mieszanki powinna odpowiadać wilgotności optymalnej z tolerancją +10% i -20% jej wartości. Mieszanka dowieziona z wytwórni powinna być układana przy pomocy układarek lub równiarek. Grubość układania mieszanki powinna być taka, aby zapewnić uzyskanie wymaganej grubości warstwy po zagęszczeniu.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Zagęszczanie gruntu stabilizowanego cementem należy prowadzić przy użyciu walców gładkich, wibracyjnych lub ogumionych, w zależności od sprzętu posiadanego przez Wykonawcę.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Zagęszczanie ulepszonego podłoża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naprawione przez wymianę mieszanki na pełną głębokość, wyrównanie i ponowne zagęszczanie. Powierzchnia zagęszczonej warstwy powinna mieć prawidłowy przekrój poprzeczny i jednolity wygląd. Operacje zagęszczania muszą być zakończone przed upływem dwóch godzin od chwili dodania </w:t>
      </w:r>
      <w:r w:rsidRPr="00552AB4">
        <w:rPr>
          <w:rFonts w:ascii="Arial" w:hAnsi="Arial" w:cs="Arial"/>
          <w:color w:val="0D0D0D" w:themeColor="text1" w:themeTint="F2"/>
          <w:sz w:val="24"/>
          <w:szCs w:val="24"/>
        </w:rPr>
        <w:lastRenderedPageBreak/>
        <w:t>wody do mieszanki. Zagęszczanie należy kontynuować do osiągnięcia wskaźnika zagęszczenia określonego w BN-77/8931-12.</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Specjalną uwagę należy poświęcić zagęszczeniu mieszanki w sąsiedztwie spoin roboczych, poprzecznych i podłużnych, oraz wszelkich urządzeń obcych. </w:t>
      </w:r>
    </w:p>
    <w:p w:rsidR="00CA0914" w:rsidRPr="00552AB4" w:rsidRDefault="00CA0914" w:rsidP="00CA0914">
      <w:pPr>
        <w:pStyle w:val="Akapitzlist"/>
        <w:tabs>
          <w:tab w:val="left" w:pos="3976"/>
        </w:tabs>
        <w:spacing w:after="0"/>
        <w:ind w:left="1560" w:hanging="709"/>
        <w:jc w:val="both"/>
        <w:rPr>
          <w:rFonts w:ascii="Arial" w:hAnsi="Arial" w:cs="Arial"/>
          <w:color w:val="0D0D0D" w:themeColor="text1" w:themeTint="F2"/>
          <w:sz w:val="24"/>
          <w:szCs w:val="24"/>
        </w:rPr>
      </w:pP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Powyższa specyfikacja charakteryzuje ujednoliconą technologię wykonywania robót o znacznych zakresach rzeczowych. W przypadku robót remontowych lub o względnie małych zakresach, można stosować urządzenia i sprzęt adekwatnie do zakresu robót. Alternatywą dla mieszarek stacjonarnych mogą być betoniarki o różnych pojemnościach zaś dla mieszarek najazdowych – odpowiednie urządzenia i sprzęt typu rolniczego. </w:t>
      </w:r>
    </w:p>
    <w:p w:rsidR="00CA0914" w:rsidRPr="00552AB4" w:rsidRDefault="00CA0914" w:rsidP="00CA0914">
      <w:pPr>
        <w:tabs>
          <w:tab w:val="left" w:pos="3976"/>
        </w:tabs>
        <w:spacing w:after="0"/>
        <w:jc w:val="both"/>
        <w:rPr>
          <w:rFonts w:ascii="Arial" w:hAnsi="Arial" w:cs="Arial"/>
          <w:color w:val="0D0D0D" w:themeColor="text1" w:themeTint="F2"/>
          <w:sz w:val="24"/>
          <w:szCs w:val="24"/>
        </w:rPr>
      </w:pPr>
    </w:p>
    <w:p w:rsidR="00CA0914" w:rsidRPr="00552AB4" w:rsidRDefault="00CA0914" w:rsidP="00CA0914">
      <w:pPr>
        <w:pStyle w:val="Akapitzlist"/>
        <w:spacing w:after="0"/>
        <w:ind w:left="1418" w:hanging="567"/>
        <w:rPr>
          <w:rFonts w:ascii="Arial" w:hAnsi="Arial" w:cs="Arial"/>
          <w:color w:val="0D0D0D" w:themeColor="text1" w:themeTint="F2"/>
          <w:sz w:val="24"/>
          <w:szCs w:val="24"/>
        </w:rPr>
      </w:pPr>
      <w:r w:rsidRPr="00552AB4">
        <w:rPr>
          <w:rFonts w:ascii="Arial" w:hAnsi="Arial" w:cs="Arial"/>
          <w:color w:val="0D0D0D" w:themeColor="text1" w:themeTint="F2"/>
          <w:sz w:val="24"/>
          <w:szCs w:val="24"/>
        </w:rPr>
        <w:t>Ad.3.  Wykonanie podbudowy z kruszywa łamanego</w:t>
      </w:r>
    </w:p>
    <w:p w:rsidR="00CA0914" w:rsidRPr="00552AB4" w:rsidRDefault="00CA0914" w:rsidP="00CA0914">
      <w:pPr>
        <w:pStyle w:val="Akapitzlist"/>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Podłoże pod podbudowę tłuczniową powinno spełniać wymagania określone w SST RS – 01 Szczegółowa Specyfikacja Techniczna w zakresie robót przygotowawczych .</w:t>
      </w:r>
    </w:p>
    <w:p w:rsidR="00CA0914" w:rsidRPr="00552AB4" w:rsidRDefault="00CA0914" w:rsidP="00CA0914">
      <w:pPr>
        <w:pStyle w:val="Akapitzlist"/>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Podbudowa tłuczniowa powinna być ułożona na podłożu zapewniającym nieprzenikanie drobnych cząstek gruntu do warstwy podbudowy. Na gruncie spoistym pod podbudową tłuczniową powinna być ułożona warstwa odcinająca.</w:t>
      </w:r>
    </w:p>
    <w:p w:rsidR="00CA0914" w:rsidRPr="00552AB4" w:rsidRDefault="00CA0914" w:rsidP="00CA0914">
      <w:pPr>
        <w:pStyle w:val="Akapitzlist"/>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 niniejszym przypadku, tj.  zastosowania warstwy odcinającej powinien być spełniony warunek nieprzenikania cząstek drobnych, wyrażony wzorem:</w:t>
      </w:r>
    </w:p>
    <w:p w:rsidR="00CA0914" w:rsidRPr="00552AB4" w:rsidRDefault="00CA0914" w:rsidP="00CA0914">
      <w:pPr>
        <w:pStyle w:val="Akapitzlist"/>
        <w:spacing w:after="0"/>
        <w:ind w:left="851"/>
        <w:rPr>
          <w:rFonts w:ascii="Arial" w:hAnsi="Arial" w:cs="Arial"/>
          <w:color w:val="0D0D0D" w:themeColor="text1" w:themeTint="F2"/>
          <w:sz w:val="24"/>
          <w:szCs w:val="24"/>
        </w:rPr>
      </w:pPr>
    </w:p>
    <w:p w:rsidR="00CA0914" w:rsidRPr="00552AB4" w:rsidRDefault="00CA0914" w:rsidP="00CA0914">
      <w:pPr>
        <w:pStyle w:val="Akapitzlist"/>
        <w:spacing w:after="0"/>
        <w:ind w:left="85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D</w:t>
      </w:r>
      <w:r w:rsidRPr="00552AB4">
        <w:rPr>
          <w:rFonts w:ascii="Arial" w:hAnsi="Arial" w:cs="Arial"/>
          <w:color w:val="0D0D0D" w:themeColor="text1" w:themeTint="F2"/>
          <w:sz w:val="24"/>
          <w:szCs w:val="24"/>
          <w:vertAlign w:val="subscript"/>
        </w:rPr>
        <w:t xml:space="preserve">15 </w:t>
      </w:r>
      <w:r w:rsidRPr="00552AB4">
        <w:rPr>
          <w:rFonts w:ascii="Arial" w:hAnsi="Arial" w:cs="Arial"/>
          <w:color w:val="0D0D0D" w:themeColor="text1" w:themeTint="F2"/>
          <w:sz w:val="24"/>
          <w:szCs w:val="24"/>
        </w:rPr>
        <w:t>: d</w:t>
      </w:r>
      <w:r w:rsidRPr="00552AB4">
        <w:rPr>
          <w:rFonts w:ascii="Arial" w:hAnsi="Arial" w:cs="Arial"/>
          <w:color w:val="0D0D0D" w:themeColor="text1" w:themeTint="F2"/>
          <w:sz w:val="24"/>
          <w:szCs w:val="24"/>
          <w:vertAlign w:val="subscript"/>
        </w:rPr>
        <w:t xml:space="preserve">85 </w:t>
      </w:r>
      <w:r w:rsidRPr="00552AB4">
        <w:rPr>
          <w:rFonts w:ascii="Arial" w:hAnsi="Arial" w:cs="Arial"/>
          <w:color w:val="0D0D0D" w:themeColor="text1" w:themeTint="F2"/>
          <w:sz w:val="24"/>
          <w:szCs w:val="24"/>
        </w:rPr>
        <w:t>≤ 15</w:t>
      </w:r>
    </w:p>
    <w:p w:rsidR="00CA0914" w:rsidRPr="00552AB4" w:rsidRDefault="00CA0914" w:rsidP="00CA0914">
      <w:pPr>
        <w:pStyle w:val="Akapitzlist"/>
        <w:spacing w:after="0"/>
        <w:ind w:left="851"/>
        <w:rPr>
          <w:rFonts w:ascii="Arial" w:hAnsi="Arial" w:cs="Arial"/>
          <w:color w:val="0D0D0D" w:themeColor="text1" w:themeTint="F2"/>
          <w:sz w:val="24"/>
          <w:szCs w:val="24"/>
        </w:rPr>
      </w:pPr>
    </w:p>
    <w:p w:rsidR="00CA0914" w:rsidRPr="00552AB4" w:rsidRDefault="00CA0914" w:rsidP="00CA0914">
      <w:pPr>
        <w:pStyle w:val="Akapitzlist"/>
        <w:spacing w:after="0"/>
        <w:ind w:left="2127" w:hanging="1276"/>
        <w:rPr>
          <w:rFonts w:ascii="Arial" w:hAnsi="Arial" w:cs="Arial"/>
          <w:color w:val="0D0D0D" w:themeColor="text1" w:themeTint="F2"/>
          <w:sz w:val="24"/>
          <w:szCs w:val="24"/>
        </w:rPr>
      </w:pPr>
      <w:r w:rsidRPr="00552AB4">
        <w:rPr>
          <w:rFonts w:ascii="Arial" w:hAnsi="Arial" w:cs="Arial"/>
          <w:color w:val="0D0D0D" w:themeColor="text1" w:themeTint="F2"/>
          <w:sz w:val="24"/>
          <w:szCs w:val="24"/>
        </w:rPr>
        <w:t>gdzie: D</w:t>
      </w:r>
      <w:r w:rsidRPr="00552AB4">
        <w:rPr>
          <w:rFonts w:ascii="Arial" w:hAnsi="Arial" w:cs="Arial"/>
          <w:color w:val="0D0D0D" w:themeColor="text1" w:themeTint="F2"/>
          <w:sz w:val="24"/>
          <w:szCs w:val="24"/>
          <w:vertAlign w:val="subscript"/>
        </w:rPr>
        <w:t xml:space="preserve">15 </w:t>
      </w:r>
      <w:r w:rsidRPr="00552AB4">
        <w:rPr>
          <w:rFonts w:ascii="Arial" w:hAnsi="Arial" w:cs="Arial"/>
          <w:color w:val="0D0D0D" w:themeColor="text1" w:themeTint="F2"/>
          <w:sz w:val="24"/>
          <w:szCs w:val="24"/>
        </w:rPr>
        <w:t>– wymiar sita przez które przechodzi 15% ziaren warstwy        odcinającej</w:t>
      </w:r>
    </w:p>
    <w:p w:rsidR="00CA0914" w:rsidRPr="00552AB4" w:rsidRDefault="00CA0914" w:rsidP="00CA0914">
      <w:pPr>
        <w:pStyle w:val="Akapitzlist"/>
        <w:spacing w:after="0"/>
        <w:ind w:left="2127" w:hanging="1276"/>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d</w:t>
      </w:r>
      <w:r w:rsidRPr="00552AB4">
        <w:rPr>
          <w:rFonts w:ascii="Arial" w:hAnsi="Arial" w:cs="Arial"/>
          <w:color w:val="0D0D0D" w:themeColor="text1" w:themeTint="F2"/>
          <w:sz w:val="24"/>
          <w:szCs w:val="24"/>
          <w:vertAlign w:val="subscript"/>
        </w:rPr>
        <w:t>85</w:t>
      </w:r>
      <w:r w:rsidRPr="00552AB4">
        <w:rPr>
          <w:rFonts w:ascii="Arial" w:hAnsi="Arial" w:cs="Arial"/>
          <w:color w:val="0D0D0D" w:themeColor="text1" w:themeTint="F2"/>
          <w:sz w:val="24"/>
          <w:szCs w:val="24"/>
        </w:rPr>
        <w:t xml:space="preserve"> – wymiar sita przez które przechodzi 85% ziaren gruntu podłoża</w:t>
      </w:r>
    </w:p>
    <w:p w:rsidR="00CA0914" w:rsidRPr="00552AB4" w:rsidRDefault="00CA0914" w:rsidP="00CA0914">
      <w:pPr>
        <w:pStyle w:val="Akapitzlist"/>
        <w:spacing w:after="0"/>
        <w:ind w:left="2127" w:hanging="1276"/>
        <w:rPr>
          <w:rFonts w:ascii="Arial" w:hAnsi="Arial" w:cs="Arial"/>
          <w:color w:val="0D0D0D" w:themeColor="text1" w:themeTint="F2"/>
          <w:sz w:val="24"/>
          <w:szCs w:val="24"/>
        </w:rPr>
      </w:pPr>
    </w:p>
    <w:p w:rsidR="00CA0914" w:rsidRPr="00552AB4" w:rsidRDefault="00CA0914" w:rsidP="00CA0914">
      <w:pPr>
        <w:pStyle w:val="Akapitzlist"/>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Minimalna grubość warstwy podbudowy z tłucznia nie może być po zagęszczeniu mniejsza od 1,5 krotnego wymiaru największych ziaren tłucznia. Kruszywo grube powinno być rozłożone w warstwie o jednakowej grubości. Grubość rozłożonej warstwy luźnego kruszywa powinna być taka, aby po jej zagęszczeniu  zaklinowaniu osiągnęła grubość projektowaną, w przedmiotowym projekcie 15cm. Kruszywo grube po rozłożeniu powinno być przywałowane dwoma przejściami walca statycznego, gładkiego o nacisku jednostkowym nie mniejszym niż 30 </w:t>
      </w:r>
      <w:proofErr w:type="spellStart"/>
      <w:r w:rsidRPr="00552AB4">
        <w:rPr>
          <w:rFonts w:ascii="Arial" w:hAnsi="Arial" w:cs="Arial"/>
          <w:color w:val="0D0D0D" w:themeColor="text1" w:themeTint="F2"/>
          <w:sz w:val="24"/>
          <w:szCs w:val="24"/>
        </w:rPr>
        <w:t>kN</w:t>
      </w:r>
      <w:proofErr w:type="spellEnd"/>
      <w:r w:rsidRPr="00552AB4">
        <w:rPr>
          <w:rFonts w:ascii="Arial" w:hAnsi="Arial" w:cs="Arial"/>
          <w:color w:val="0D0D0D" w:themeColor="text1" w:themeTint="F2"/>
          <w:sz w:val="24"/>
          <w:szCs w:val="24"/>
        </w:rPr>
        <w:t xml:space="preserve">/m. Zagęszczanie podbudowy o przekroju daszkowym powinno rozpocząć się od krawędzi i stopniowo przesuwać się pasami podłużnymi, częściowo nakładającymi się w kierunku jej górnej krawędzi. Po przywałowaniu kruszywa grubego należy rozłożyć kruszywo drobne w równej warstwie w celu zaklinowania kruszywa grubego. Do zagęszczania należy użyć walca wibracyjnego o nacisku jednostkowym co najmniej 18kN/m. Grubość warstwy kruszywa drobnego powinna być taka, aby wszystkie przestrzenie warstwy kruszywa grubego zostały wypełnione </w:t>
      </w:r>
      <w:r w:rsidRPr="00552AB4">
        <w:rPr>
          <w:rFonts w:ascii="Arial" w:hAnsi="Arial" w:cs="Arial"/>
          <w:color w:val="0D0D0D" w:themeColor="text1" w:themeTint="F2"/>
          <w:sz w:val="24"/>
          <w:szCs w:val="24"/>
        </w:rPr>
        <w:lastRenderedPageBreak/>
        <w:t xml:space="preserve">kruszywem drobnym. Jeśli to będzie konieczne, operacje rozkładania i wibrowania kruszywa drobnego należy powtarzać aż do chwili, gdy kruszywo drobne przestanie penetrować warstwę kruszywa grubego.  Po zagęszczeniu cały nadmiar kruszywa drobnego należy usunąć z podbudowy szczotkami tak, aby ziarna kruszywa grubego wystawały nad powierzchnię 3 do 6 </w:t>
      </w:r>
      <w:proofErr w:type="spellStart"/>
      <w:r w:rsidRPr="00552AB4">
        <w:rPr>
          <w:rFonts w:ascii="Arial" w:hAnsi="Arial" w:cs="Arial"/>
          <w:color w:val="0D0D0D" w:themeColor="text1" w:themeTint="F2"/>
          <w:sz w:val="24"/>
          <w:szCs w:val="24"/>
        </w:rPr>
        <w:t>mm</w:t>
      </w:r>
      <w:proofErr w:type="spellEnd"/>
      <w:r w:rsidRPr="00552AB4">
        <w:rPr>
          <w:rFonts w:ascii="Arial" w:hAnsi="Arial" w:cs="Arial"/>
          <w:color w:val="0D0D0D" w:themeColor="text1" w:themeTint="F2"/>
          <w:sz w:val="24"/>
          <w:szCs w:val="24"/>
        </w:rPr>
        <w:t xml:space="preserve">. Następnie warstwa powinna być przywałowana walcem statycznym gładkim o nacisku jednostkowym nie mniejszym niż 50kN/m  albo walcem ogumionym w celu dogęszczenie kruszywa poluzowanego w czasie szczotkowania. </w:t>
      </w:r>
    </w:p>
    <w:p w:rsidR="00CA0914" w:rsidRPr="00552AB4" w:rsidRDefault="00CA0914" w:rsidP="00CA0914">
      <w:pPr>
        <w:spacing w:after="0"/>
        <w:jc w:val="both"/>
        <w:rPr>
          <w:rFonts w:ascii="Arial" w:hAnsi="Arial" w:cs="Arial"/>
          <w:color w:val="0D0D0D" w:themeColor="text1" w:themeTint="F2"/>
          <w:sz w:val="24"/>
          <w:szCs w:val="24"/>
          <w:vertAlign w:val="subscript"/>
        </w:rPr>
      </w:pPr>
    </w:p>
    <w:p w:rsidR="00CA0914" w:rsidRPr="00552AB4" w:rsidRDefault="00CA0914" w:rsidP="00CA0914">
      <w:pPr>
        <w:pStyle w:val="Akapitzlist"/>
        <w:tabs>
          <w:tab w:val="left" w:pos="3976"/>
        </w:tabs>
        <w:spacing w:after="0"/>
        <w:ind w:left="1560" w:hanging="709"/>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Ad.4.  Ułożenie nawierzchni z kostki betonowej oraz końcowe wyrównanie</w:t>
      </w:r>
    </w:p>
    <w:p w:rsidR="00CA0914" w:rsidRPr="00552AB4" w:rsidRDefault="00CA0914" w:rsidP="00CA0914">
      <w:pPr>
        <w:tabs>
          <w:tab w:val="left" w:pos="3976"/>
        </w:tabs>
        <w:spacing w:after="0"/>
        <w:jc w:val="both"/>
        <w:rPr>
          <w:rFonts w:ascii="Arial" w:hAnsi="Arial" w:cs="Arial"/>
          <w:color w:val="0D0D0D" w:themeColor="text1" w:themeTint="F2"/>
          <w:sz w:val="24"/>
          <w:szCs w:val="24"/>
        </w:rPr>
      </w:pP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Kostkę układa się na podsypce cement-piasek o grubości 2cm po zagęszczeniu.</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Podsypkę cementowo-piaskową przygotowuje się w betoniarkach, a następnie rozściela się na uprzednio zwilżonej podbudowie, przy zachowaniu:</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współczynnika </w:t>
      </w:r>
      <w:proofErr w:type="spellStart"/>
      <w:r w:rsidRPr="00552AB4">
        <w:rPr>
          <w:rFonts w:ascii="Arial" w:hAnsi="Arial" w:cs="Arial"/>
          <w:color w:val="0D0D0D" w:themeColor="text1" w:themeTint="F2"/>
          <w:sz w:val="24"/>
          <w:szCs w:val="24"/>
        </w:rPr>
        <w:t>wodnocementowego</w:t>
      </w:r>
      <w:proofErr w:type="spellEnd"/>
      <w:r w:rsidRPr="00552AB4">
        <w:rPr>
          <w:rFonts w:ascii="Arial" w:hAnsi="Arial" w:cs="Arial"/>
          <w:color w:val="0D0D0D" w:themeColor="text1" w:themeTint="F2"/>
          <w:sz w:val="24"/>
          <w:szCs w:val="24"/>
        </w:rPr>
        <w:t xml:space="preserve"> od 0,25 do 0,35,</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wytrzymałości na ściskanie nie mniejszej niż R7 = 10 </w:t>
      </w:r>
      <w:proofErr w:type="spellStart"/>
      <w:r w:rsidRPr="00552AB4">
        <w:rPr>
          <w:rFonts w:ascii="Arial" w:hAnsi="Arial" w:cs="Arial"/>
          <w:color w:val="0D0D0D" w:themeColor="text1" w:themeTint="F2"/>
          <w:sz w:val="24"/>
          <w:szCs w:val="24"/>
        </w:rPr>
        <w:t>MPa</w:t>
      </w:r>
      <w:proofErr w:type="spellEnd"/>
      <w:r w:rsidRPr="00552AB4">
        <w:rPr>
          <w:rFonts w:ascii="Arial" w:hAnsi="Arial" w:cs="Arial"/>
          <w:color w:val="0D0D0D" w:themeColor="text1" w:themeTint="F2"/>
          <w:sz w:val="24"/>
          <w:szCs w:val="24"/>
        </w:rPr>
        <w:t xml:space="preserve">, R28 = 14 </w:t>
      </w:r>
      <w:proofErr w:type="spellStart"/>
      <w:r w:rsidRPr="00552AB4">
        <w:rPr>
          <w:rFonts w:ascii="Arial" w:hAnsi="Arial" w:cs="Arial"/>
          <w:color w:val="0D0D0D" w:themeColor="text1" w:themeTint="F2"/>
          <w:sz w:val="24"/>
          <w:szCs w:val="24"/>
        </w:rPr>
        <w:t>MPa</w:t>
      </w:r>
      <w:proofErr w:type="spellEnd"/>
      <w:r w:rsidRPr="00552AB4">
        <w:rPr>
          <w:rFonts w:ascii="Arial" w:hAnsi="Arial" w:cs="Arial"/>
          <w:color w:val="0D0D0D" w:themeColor="text1" w:themeTint="F2"/>
          <w:sz w:val="24"/>
          <w:szCs w:val="24"/>
        </w:rPr>
        <w:t>.</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Jeśli podsypka jest wykonana z suchej zaprawy cementowo-piaskowej to po zawałowaniu nawierzchni należy ją polać wodą w takiej ilości, aby woda zwilżyła całą grubość podsypki.</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Rozścielenie podsypki z suchej zaprawy może wyprzedzać układanie nawierzchni z kostek o około 20m.</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Całkowite ubicie nawierzchni i wypełnienie spoin zaprawą musi być zakończone przed rozpoczęciem wiązania cementu w podsypce.</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Ułożenie nawierzchni z kostki na podsypce cementowo-piaskowej zaleca się wykonywać przy temperaturze otoczenia nie niższej niż +5°C. Dopuszcza się wykonanie nawierzchni jeśli w ciągu dnia temperatura utrzymuje się w granicach od 0°C do +5°C, przy czym jeśli w nocy spodziewane są</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przymrozki kostkę należy zabezpieczyć materiałami o złym przewodnictwie ciepła (np. matami ze słomy, papą itp.).</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Ubicie nawierzchni należy przeprowadzić za pomocą zagęszczarki wibracyjnej (płytowej) z osłoną z tworzywa sztucznego. Do ubicia nawierzchni nie wolno używać walca.</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 ubiciu nawierzchni wszystkie kostki uszkodzone (np. pęknięte) należy wymienić na kostki całe.</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Szerokość spoin pomiędzy betonowymi kostkami brukowymi powinna wynosić od 3 mm do 5mm.</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 ułożeniu kostek, spoiny należy wypełnić zaprawą cementowo-piaskową, jeśli nawierzchnia jest na podsypce cementowo-piaskowej.</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Wypełnienie spoin piaskiem polega na rozsypaniu warstwy piasku i wmieceniu go w spoiny na sucho lub, po obfitym polaniu wodą - wmieceniu papki piaskowej szczotkami względnie </w:t>
      </w:r>
      <w:proofErr w:type="spellStart"/>
      <w:r w:rsidRPr="00552AB4">
        <w:rPr>
          <w:rFonts w:ascii="Arial" w:hAnsi="Arial" w:cs="Arial"/>
          <w:color w:val="0D0D0D" w:themeColor="text1" w:themeTint="F2"/>
          <w:sz w:val="24"/>
          <w:szCs w:val="24"/>
        </w:rPr>
        <w:t>rozgarniaczkami</w:t>
      </w:r>
      <w:proofErr w:type="spellEnd"/>
      <w:r w:rsidRPr="00552AB4">
        <w:rPr>
          <w:rFonts w:ascii="Arial" w:hAnsi="Arial" w:cs="Arial"/>
          <w:color w:val="0D0D0D" w:themeColor="text1" w:themeTint="F2"/>
          <w:sz w:val="24"/>
          <w:szCs w:val="24"/>
        </w:rPr>
        <w:t xml:space="preserve"> z piórami gumowymi.</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Zaprawę cementowo-piaskową zaleca się przygotować w betoniarce, w sposób zapewniający jej wystarczającą płynność. Spoiny można wypełnić przez rozlanie zaprawy na nawierzchnię i nagarnianie jej w szczeliny szczotkami lub </w:t>
      </w:r>
      <w:proofErr w:type="spellStart"/>
      <w:r w:rsidRPr="00552AB4">
        <w:rPr>
          <w:rFonts w:ascii="Arial" w:hAnsi="Arial" w:cs="Arial"/>
          <w:color w:val="0D0D0D" w:themeColor="text1" w:themeTint="F2"/>
          <w:sz w:val="24"/>
          <w:szCs w:val="24"/>
        </w:rPr>
        <w:t>rozgarniaczkami</w:t>
      </w:r>
      <w:proofErr w:type="spellEnd"/>
      <w:r w:rsidRPr="00552AB4">
        <w:rPr>
          <w:rFonts w:ascii="Arial" w:hAnsi="Arial" w:cs="Arial"/>
          <w:color w:val="0D0D0D" w:themeColor="text1" w:themeTint="F2"/>
          <w:sz w:val="24"/>
          <w:szCs w:val="24"/>
        </w:rPr>
        <w:t xml:space="preserve"> z piórami gumowymi. Przed rozpoczęciem zalewania kostka powinna być oczyszczona i dobrze zwilżona wodą. Zalewa powinna całkowicie wypełnić spoiny i tworzyć monolit z kostkami.</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Przy wypełnianiu spoin zaprawą cementowo-piaskową należy zabezpieczyć przed zalaniem nią szczeliny dylatacyjne.</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 wypełnianiu spoin zaprawą cementowo-piaskową nawierzchnię należy starannie oczyścić. Nawierzchnię na podsypce piaskowej ze spoinami wypełnionymi piaskiem można oddać do użytku bezpośrednio po jej wykonaniu.</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15°C) do 3 tygodni (w porze chłodniejszej)</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nawierzchnię należy oczyścić z piasku i można oddać do użytku.</w:t>
      </w:r>
    </w:p>
    <w:p w:rsidR="00CA0914" w:rsidRPr="00552AB4" w:rsidRDefault="00CA0914" w:rsidP="00CA0914">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Kontrola jakości robót</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wymagania dotyczące kontroli jakości robót podano w „Wymaganiach ogólnych” pkt. 7. </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 czasie wykonywania robót Wykonawca powinien prowadzić doraźne kontrole wszystkich asortymentów robót.</w:t>
      </w:r>
    </w:p>
    <w:p w:rsidR="00CA0914" w:rsidRPr="00552AB4" w:rsidRDefault="00CA0914" w:rsidP="00CA091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Obmiar robót</w:t>
      </w:r>
    </w:p>
    <w:p w:rsidR="00CA0914" w:rsidRPr="00552AB4" w:rsidRDefault="00CA0914" w:rsidP="00CA0914">
      <w:pPr>
        <w:pStyle w:val="Akapitzlist"/>
        <w:tabs>
          <w:tab w:val="left" w:pos="3976"/>
        </w:tabs>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Zasady obmiaru robót podano w OST „Wymagania ogólne” pkt. 8.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Jednostkami obmiaru robót związanych z wykonywaniem powyższych robót są metry kwadratowe [m</w:t>
      </w:r>
      <w:r w:rsidRPr="00552AB4">
        <w:rPr>
          <w:rFonts w:ascii="Arial" w:hAnsi="Arial" w:cs="Arial"/>
          <w:color w:val="0D0D0D" w:themeColor="text1" w:themeTint="F2"/>
          <w:sz w:val="24"/>
          <w:szCs w:val="24"/>
          <w:vertAlign w:val="superscript"/>
        </w:rPr>
        <w:t>2</w:t>
      </w:r>
      <w:r w:rsidRPr="00552AB4">
        <w:rPr>
          <w:rFonts w:ascii="Arial" w:hAnsi="Arial" w:cs="Arial"/>
          <w:color w:val="0D0D0D" w:themeColor="text1" w:themeTint="F2"/>
          <w:sz w:val="24"/>
          <w:szCs w:val="24"/>
        </w:rPr>
        <w:t>].</w:t>
      </w:r>
    </w:p>
    <w:p w:rsidR="00CA0914" w:rsidRPr="00552AB4" w:rsidRDefault="00CA0914" w:rsidP="00CA0914">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Odbiór robót</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zasady odbioru robót podano w OST „Wymagania ogólne” pkt. 9. </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Roboty uznaje się za wykonane zgodnie z dokumentacją, jeśli wszystkie pomiary i badania dały wyniki pozytywne.</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Sprawdzeniu i odbiorowi jako roboty zanikające i ulegające zakryciu podlegają:</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wykonanie podbudowy,</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wykonanie ław pod krawężniki i obrzeża,</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0"/>
          <w:szCs w:val="20"/>
        </w:rPr>
      </w:pPr>
      <w:r w:rsidRPr="00552AB4">
        <w:rPr>
          <w:rFonts w:ascii="Arial" w:hAnsi="Arial" w:cs="Arial"/>
          <w:color w:val="0D0D0D" w:themeColor="text1" w:themeTint="F2"/>
          <w:sz w:val="24"/>
          <w:szCs w:val="24"/>
        </w:rPr>
        <w:t>- wykonanie podsypki pod nawierzchnię</w:t>
      </w:r>
      <w:r w:rsidRPr="00552AB4">
        <w:rPr>
          <w:rFonts w:ascii="Arial" w:hAnsi="Arial" w:cs="Arial"/>
          <w:color w:val="0D0D0D" w:themeColor="text1" w:themeTint="F2"/>
          <w:sz w:val="20"/>
          <w:szCs w:val="20"/>
        </w:rPr>
        <w:t>.</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p>
    <w:p w:rsidR="00CA0914" w:rsidRPr="00552AB4" w:rsidRDefault="00CA0914" w:rsidP="00CA0914">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Podstawa płatności</w:t>
      </w:r>
    </w:p>
    <w:p w:rsidR="00CA0914" w:rsidRPr="00552AB4" w:rsidRDefault="00CA0914" w:rsidP="00CA0914">
      <w:pPr>
        <w:pStyle w:val="Akapitzlist"/>
        <w:tabs>
          <w:tab w:val="left" w:pos="3976"/>
          <w:tab w:val="left" w:pos="9355"/>
        </w:tabs>
        <w:spacing w:after="0"/>
        <w:ind w:left="851" w:right="-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 xml:space="preserve">Ogólne ustalenia dotyczące podstawy płatności podano w OST „Wymagania ogólne” pkt. 10. </w:t>
      </w:r>
    </w:p>
    <w:p w:rsidR="00CA0914" w:rsidRPr="00552AB4" w:rsidRDefault="00CA0914" w:rsidP="00CA0914">
      <w:pPr>
        <w:autoSpaceDE w:val="0"/>
        <w:autoSpaceDN w:val="0"/>
        <w:adjustRightInd w:val="0"/>
        <w:spacing w:after="0"/>
        <w:ind w:left="851" w:right="-1"/>
        <w:jc w:val="both"/>
        <w:rPr>
          <w:rFonts w:ascii="Tahoma" w:hAnsi="Tahoma" w:cs="Tahoma"/>
          <w:bCs/>
          <w:color w:val="0D0D0D" w:themeColor="text1" w:themeTint="F2"/>
          <w:sz w:val="24"/>
          <w:szCs w:val="24"/>
        </w:rPr>
      </w:pPr>
      <w:r w:rsidRPr="00552AB4">
        <w:rPr>
          <w:rFonts w:ascii="Tahoma" w:hAnsi="Tahoma" w:cs="Tahoma"/>
          <w:bCs/>
          <w:color w:val="0D0D0D" w:themeColor="text1" w:themeTint="F2"/>
          <w:sz w:val="24"/>
          <w:szCs w:val="24"/>
        </w:rPr>
        <w:t>Kwoty ryczałtowe będą obejmować:</w:t>
      </w:r>
    </w:p>
    <w:p w:rsidR="00CA0914" w:rsidRPr="00552AB4" w:rsidRDefault="00CA0914" w:rsidP="00CA0914">
      <w:pPr>
        <w:numPr>
          <w:ilvl w:val="0"/>
          <w:numId w:val="9"/>
        </w:numPr>
        <w:tabs>
          <w:tab w:val="left" w:pos="1080"/>
        </w:tabs>
        <w:autoSpaceDE w:val="0"/>
        <w:autoSpaceDN w:val="0"/>
        <w:adjustRightInd w:val="0"/>
        <w:spacing w:after="0"/>
        <w:ind w:left="851" w:right="-1" w:firstLine="0"/>
        <w:jc w:val="both"/>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robociznę bezpośrednią wraz z kosztami,</w:t>
      </w:r>
    </w:p>
    <w:p w:rsidR="00CA0914" w:rsidRPr="00552AB4" w:rsidRDefault="00CA0914" w:rsidP="00CA091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    wartość zużytych materiałów wraz z kosztami zakupu, magazynowania,</w:t>
      </w:r>
    </w:p>
    <w:p w:rsidR="00CA0914" w:rsidRPr="00552AB4" w:rsidRDefault="00CA0914" w:rsidP="00CA091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 xml:space="preserve">     ewentualnymi kosztami ubytków i transportu na plac budowy,</w:t>
      </w:r>
    </w:p>
    <w:p w:rsidR="00CA0914" w:rsidRPr="00552AB4" w:rsidRDefault="00CA0914" w:rsidP="00CA091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wartość pracy sprzętu wraz z kosztami,</w:t>
      </w:r>
    </w:p>
    <w:p w:rsidR="00CA0914" w:rsidRPr="00552AB4" w:rsidRDefault="00CA0914" w:rsidP="00CA091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koszty pośrednie, zysk kalkulacyjny i ryzyko,</w:t>
      </w:r>
    </w:p>
    <w:p w:rsidR="00CA0914" w:rsidRPr="00552AB4" w:rsidRDefault="00CA0914" w:rsidP="00CA091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podatki obliczane zgodnie z obowiązującymi przepisami.</w:t>
      </w:r>
    </w:p>
    <w:p w:rsidR="00CA0914" w:rsidRPr="00552AB4" w:rsidRDefault="00CA0914" w:rsidP="00CA091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r w:rsidRPr="00552AB4">
        <w:rPr>
          <w:rFonts w:ascii="Arial" w:hAnsi="Arial" w:cs="Arial"/>
          <w:color w:val="0D0D0D" w:themeColor="text1" w:themeTint="F2"/>
          <w:sz w:val="24"/>
          <w:szCs w:val="24"/>
        </w:rPr>
        <w:t xml:space="preserve">Podstawą płatności jest wartość (kwota) podana przez Wykonawcę i przyjęta przez Zamawiającego w dokumentach umowy oraz </w:t>
      </w:r>
      <w:r w:rsidRPr="00552AB4">
        <w:rPr>
          <w:rFonts w:ascii="Arial" w:hAnsi="Arial" w:cs="Arial"/>
          <w:bCs/>
          <w:color w:val="0D0D0D" w:themeColor="text1" w:themeTint="F2"/>
          <w:sz w:val="24"/>
          <w:szCs w:val="24"/>
        </w:rPr>
        <w:t>sporządzony i podpisany protokół odbioru robót.</w:t>
      </w: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851"/>
        <w:rPr>
          <w:rFonts w:ascii="Arial" w:hAnsi="Arial" w:cs="Arial"/>
          <w:bCs/>
          <w:color w:val="0D0D0D" w:themeColor="text1" w:themeTint="F2"/>
          <w:sz w:val="24"/>
          <w:szCs w:val="24"/>
        </w:rPr>
      </w:pPr>
    </w:p>
    <w:p w:rsidR="00CA0914" w:rsidRPr="00552AB4" w:rsidRDefault="00CA0914" w:rsidP="00CA0914">
      <w:pPr>
        <w:tabs>
          <w:tab w:val="left" w:pos="3976"/>
          <w:tab w:val="left" w:pos="9355"/>
        </w:tabs>
        <w:spacing w:after="0"/>
        <w:ind w:right="-1"/>
        <w:rPr>
          <w:rFonts w:ascii="Arial" w:hAnsi="Arial" w:cs="Arial"/>
          <w:color w:val="0D0D0D" w:themeColor="text1" w:themeTint="F2"/>
          <w:sz w:val="24"/>
          <w:szCs w:val="24"/>
        </w:rPr>
      </w:pPr>
    </w:p>
    <w:p w:rsidR="00CA0914" w:rsidRPr="00552AB4" w:rsidRDefault="00CA0914" w:rsidP="00CA0914">
      <w:pPr>
        <w:rPr>
          <w:color w:val="0D0D0D" w:themeColor="text1" w:themeTint="F2"/>
        </w:rPr>
      </w:pPr>
    </w:p>
    <w:p w:rsidR="00CA0914" w:rsidRPr="00552AB4" w:rsidRDefault="00CA0914" w:rsidP="00CA0914">
      <w:pPr>
        <w:rPr>
          <w:color w:val="0D0D0D" w:themeColor="text1" w:themeTint="F2"/>
        </w:rPr>
      </w:pPr>
    </w:p>
    <w:p w:rsidR="00CA0914" w:rsidRPr="00552AB4" w:rsidRDefault="00CA0914" w:rsidP="00CA0914">
      <w:pPr>
        <w:rPr>
          <w:color w:val="0D0D0D" w:themeColor="text1" w:themeTint="F2"/>
        </w:rPr>
      </w:pPr>
    </w:p>
    <w:p w:rsidR="00CA0914" w:rsidRPr="00552AB4" w:rsidRDefault="00CA0914" w:rsidP="00CA0914">
      <w:pPr>
        <w:tabs>
          <w:tab w:val="left" w:pos="3976"/>
          <w:tab w:val="left" w:pos="9355"/>
        </w:tabs>
        <w:spacing w:after="0"/>
        <w:ind w:left="2977" w:right="-1" w:hanging="1843"/>
        <w:rPr>
          <w:rFonts w:ascii="Arial" w:hAnsi="Arial" w:cs="Arial"/>
          <w:b/>
          <w:color w:val="0D0D0D" w:themeColor="text1" w:themeTint="F2"/>
          <w:sz w:val="24"/>
          <w:szCs w:val="24"/>
        </w:rPr>
      </w:pPr>
      <w:r w:rsidRPr="00552AB4">
        <w:rPr>
          <w:rFonts w:ascii="Arial" w:hAnsi="Arial" w:cs="Arial"/>
          <w:b/>
          <w:color w:val="0D0D0D" w:themeColor="text1" w:themeTint="F2"/>
          <w:sz w:val="24"/>
          <w:szCs w:val="24"/>
        </w:rPr>
        <w:lastRenderedPageBreak/>
        <w:t>SST MK  – 04.  Szczegółowa Specyfikacja Techniczna   – Roboty w zakresie zabezpieczenia systemów korzeniowych drzew zbliżonych lokalizacją do pasa drogowego</w:t>
      </w:r>
    </w:p>
    <w:p w:rsidR="00CA0914" w:rsidRPr="00552AB4" w:rsidRDefault="00CA0914" w:rsidP="00CA0914">
      <w:pPr>
        <w:tabs>
          <w:tab w:val="left" w:pos="3976"/>
          <w:tab w:val="left" w:pos="9355"/>
        </w:tabs>
        <w:spacing w:after="0"/>
        <w:ind w:right="-1"/>
        <w:rPr>
          <w:rFonts w:ascii="Arial" w:hAnsi="Arial" w:cs="Arial"/>
          <w:b/>
          <w:color w:val="0D0D0D" w:themeColor="text1" w:themeTint="F2"/>
          <w:sz w:val="24"/>
          <w:szCs w:val="24"/>
        </w:rPr>
      </w:pPr>
    </w:p>
    <w:p w:rsidR="00CA0914" w:rsidRPr="00552AB4" w:rsidRDefault="00CA0914" w:rsidP="00CA0914">
      <w:pPr>
        <w:pStyle w:val="Akapitzlist"/>
        <w:numPr>
          <w:ilvl w:val="0"/>
          <w:numId w:val="27"/>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Przedmiot SST</w:t>
      </w:r>
    </w:p>
    <w:p w:rsidR="00CA0914" w:rsidRPr="00552AB4" w:rsidRDefault="00CA0914" w:rsidP="00CA0914">
      <w:pPr>
        <w:pStyle w:val="Akapitzlist"/>
        <w:tabs>
          <w:tab w:val="left" w:pos="3976"/>
        </w:tabs>
        <w:ind w:left="851"/>
        <w:rPr>
          <w:rFonts w:ascii="Arial" w:hAnsi="Arial" w:cs="Arial"/>
          <w:color w:val="0D0D0D" w:themeColor="text1" w:themeTint="F2"/>
          <w:sz w:val="24"/>
          <w:szCs w:val="24"/>
        </w:rPr>
      </w:pPr>
      <w:r w:rsidRPr="00552AB4">
        <w:rPr>
          <w:rFonts w:ascii="Arial" w:hAnsi="Arial" w:cs="Arial"/>
          <w:color w:val="0D0D0D" w:themeColor="text1" w:themeTint="F2"/>
          <w:sz w:val="24"/>
          <w:szCs w:val="24"/>
        </w:rPr>
        <w:t>Przedmiotem niniejszej szczegółowej  specyfikacji technicznej są wymagania dotyczące wykonania i odbioru podbudowy i nawierzchni jezdni</w:t>
      </w:r>
    </w:p>
    <w:p w:rsidR="00CA0914" w:rsidRPr="00552AB4" w:rsidRDefault="00CA0914" w:rsidP="00CA0914">
      <w:pPr>
        <w:pStyle w:val="Akapitzlist"/>
        <w:numPr>
          <w:ilvl w:val="0"/>
          <w:numId w:val="27"/>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Zakres stosowania SST</w:t>
      </w:r>
    </w:p>
    <w:p w:rsidR="00CA0914" w:rsidRPr="00552AB4" w:rsidRDefault="00CA0914" w:rsidP="00CA0914">
      <w:pPr>
        <w:pStyle w:val="Akapitzlist"/>
        <w:tabs>
          <w:tab w:val="left" w:pos="3976"/>
        </w:tabs>
        <w:ind w:left="851"/>
        <w:rPr>
          <w:rFonts w:ascii="Arial" w:hAnsi="Arial" w:cs="Arial"/>
          <w:color w:val="0D0D0D" w:themeColor="text1" w:themeTint="F2"/>
          <w:sz w:val="24"/>
          <w:szCs w:val="24"/>
        </w:rPr>
      </w:pPr>
      <w:r w:rsidRPr="00552AB4">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CA0914" w:rsidRPr="00552AB4" w:rsidRDefault="00CA0914" w:rsidP="00CA0914">
      <w:pPr>
        <w:pStyle w:val="Akapitzlist"/>
        <w:numPr>
          <w:ilvl w:val="0"/>
          <w:numId w:val="27"/>
        </w:numPr>
        <w:tabs>
          <w:tab w:val="left" w:pos="3976"/>
        </w:tabs>
        <w:ind w:left="851" w:hanging="425"/>
        <w:rPr>
          <w:rFonts w:ascii="Arial" w:hAnsi="Arial" w:cs="Arial"/>
          <w:color w:val="0D0D0D" w:themeColor="text1" w:themeTint="F2"/>
          <w:sz w:val="24"/>
          <w:szCs w:val="24"/>
        </w:rPr>
      </w:pPr>
      <w:r w:rsidRPr="00552AB4">
        <w:rPr>
          <w:rFonts w:ascii="Arial" w:hAnsi="Arial" w:cs="Arial"/>
          <w:color w:val="0D0D0D" w:themeColor="text1" w:themeTint="F2"/>
          <w:sz w:val="24"/>
          <w:szCs w:val="24"/>
        </w:rPr>
        <w:t>Zakres robót objętych SST</w:t>
      </w:r>
    </w:p>
    <w:p w:rsidR="00CA0914" w:rsidRPr="00552AB4" w:rsidRDefault="00CA0914" w:rsidP="00CA0914">
      <w:pPr>
        <w:pStyle w:val="Akapitzlist"/>
        <w:tabs>
          <w:tab w:val="left" w:pos="3976"/>
        </w:tabs>
        <w:ind w:left="851"/>
        <w:rPr>
          <w:rFonts w:ascii="Arial" w:hAnsi="Arial" w:cs="Arial"/>
          <w:color w:val="0D0D0D" w:themeColor="text1" w:themeTint="F2"/>
          <w:sz w:val="24"/>
          <w:szCs w:val="24"/>
        </w:rPr>
      </w:pPr>
      <w:r w:rsidRPr="00552AB4">
        <w:rPr>
          <w:rFonts w:ascii="Arial" w:hAnsi="Arial" w:cs="Arial"/>
          <w:color w:val="0D0D0D" w:themeColor="text1" w:themeTint="F2"/>
          <w:sz w:val="24"/>
          <w:szCs w:val="24"/>
        </w:rPr>
        <w:t>Ustalenia zawarte w niniejszej SST dotyczą zasad prowadzenia robót związanych z:</w:t>
      </w:r>
    </w:p>
    <w:p w:rsidR="00CA0914" w:rsidRPr="00552AB4" w:rsidRDefault="00CA0914" w:rsidP="00CA0914">
      <w:pPr>
        <w:pStyle w:val="Akapitzlist"/>
        <w:spacing w:after="0"/>
        <w:ind w:left="1418" w:hanging="567"/>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1 - wykonanie ław fundamentowych i ustawienie krawężników</w:t>
      </w:r>
    </w:p>
    <w:p w:rsidR="00CA0914" w:rsidRPr="00552AB4" w:rsidRDefault="00CA0914" w:rsidP="00CA0914">
      <w:pPr>
        <w:pStyle w:val="Akapitzlist"/>
        <w:spacing w:after="0"/>
        <w:ind w:left="1418" w:hanging="567"/>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2 - wykonanie ulepszenia cementem gruntu nienośnego i warstwy odcinającej</w:t>
      </w:r>
    </w:p>
    <w:p w:rsidR="00CA0914" w:rsidRPr="00552AB4" w:rsidRDefault="00CA0914" w:rsidP="00CA0914">
      <w:pPr>
        <w:pStyle w:val="Akapitzlist"/>
        <w:spacing w:after="0"/>
        <w:ind w:left="1418" w:hanging="567"/>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3 - wykonanie podbudowy z kruszywa łamanego</w:t>
      </w:r>
    </w:p>
    <w:p w:rsidR="00CA0914" w:rsidRPr="00552AB4" w:rsidRDefault="00CA0914" w:rsidP="00CA0914">
      <w:pPr>
        <w:pStyle w:val="Akapitzlist"/>
        <w:spacing w:after="0"/>
        <w:ind w:left="993" w:hanging="142"/>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4 - ułożenie nawierzchni z kostki betonowej oraz końcowe wyrównanie</w:t>
      </w:r>
    </w:p>
    <w:p w:rsidR="00CA0914" w:rsidRPr="00552AB4" w:rsidRDefault="00CA0914" w:rsidP="00CA0914">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ogólne dotyczące robót</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u w:val="single"/>
        </w:rPr>
      </w:pPr>
      <w:r w:rsidRPr="00552AB4">
        <w:rPr>
          <w:rFonts w:ascii="Arial" w:hAnsi="Arial" w:cs="Arial"/>
          <w:bCs/>
          <w:color w:val="0D0D0D" w:themeColor="text1" w:themeTint="F2"/>
          <w:sz w:val="24"/>
          <w:szCs w:val="24"/>
          <w:u w:val="single"/>
        </w:rPr>
        <w:t xml:space="preserve">OCHRONA DRZEW I KRZEWÓW NA PLACU BUDOWY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3"/>
          <w:szCs w:val="23"/>
        </w:rPr>
        <w:t xml:space="preserve">Drzewa i krzewy rosnące na terenie budowy są szczególnie narażone na liczne </w:t>
      </w:r>
      <w:r w:rsidRPr="00552AB4">
        <w:rPr>
          <w:rFonts w:ascii="Arial" w:hAnsi="Arial" w:cs="Arial"/>
          <w:color w:val="0D0D0D" w:themeColor="text1" w:themeTint="F2"/>
          <w:sz w:val="24"/>
          <w:szCs w:val="24"/>
        </w:rPr>
        <w:t xml:space="preserve">zagrożenia w postaci bezpośrednich uszkodzeń lub gwałtownych i niekorzystnych zmian warunków siedliskowych.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Najczęstsze uszkodzenia drzew i krzewów w czasie budowy: </w:t>
      </w:r>
    </w:p>
    <w:p w:rsidR="00CA0914" w:rsidRPr="00552AB4" w:rsidRDefault="00CA0914" w:rsidP="00CA0914">
      <w:pPr>
        <w:autoSpaceDE w:val="0"/>
        <w:autoSpaceDN w:val="0"/>
        <w:adjustRightInd w:val="0"/>
        <w:spacing w:after="37"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uszkodzenia w obrębie systemu korzeniowego (przecięcia, rozerwania i zmiażdżenia korzeni, przesuszenie, zagęszczenie podłoża w bryle korzeniowej), </w:t>
      </w:r>
    </w:p>
    <w:p w:rsidR="00CA0914" w:rsidRPr="00552AB4" w:rsidRDefault="00CA0914" w:rsidP="00CA0914">
      <w:pPr>
        <w:autoSpaceDE w:val="0"/>
        <w:autoSpaceDN w:val="0"/>
        <w:adjustRightInd w:val="0"/>
        <w:spacing w:after="37"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uszkodzenia pni (kory),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uszkodzenia korony (złamanie gałęzi i konarów).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 tego względu wykonywanie prac budowanych w otoczeniu drzew i krzewów wymaga skutecznej ochrony.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bCs/>
          <w:color w:val="0D0D0D" w:themeColor="text1" w:themeTint="F2"/>
          <w:sz w:val="24"/>
          <w:szCs w:val="24"/>
        </w:rPr>
        <w:t xml:space="preserve">Ustawa o ochronie przyrody z dnia 16 kwietnia 2004 </w:t>
      </w:r>
      <w:r w:rsidRPr="00552AB4">
        <w:rPr>
          <w:rFonts w:ascii="Arial" w:hAnsi="Arial" w:cs="Arial"/>
          <w:color w:val="0D0D0D" w:themeColor="text1" w:themeTint="F2"/>
          <w:sz w:val="24"/>
          <w:szCs w:val="24"/>
        </w:rPr>
        <w:t xml:space="preserve">(Dz. U. z 2016, poz. 2134,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 </w:t>
      </w:r>
      <w:proofErr w:type="spellStart"/>
      <w:r w:rsidRPr="00552AB4">
        <w:rPr>
          <w:rFonts w:ascii="Arial" w:hAnsi="Arial" w:cs="Arial"/>
          <w:color w:val="0D0D0D" w:themeColor="text1" w:themeTint="F2"/>
          <w:sz w:val="24"/>
          <w:szCs w:val="24"/>
        </w:rPr>
        <w:t>późn.zm</w:t>
      </w:r>
      <w:proofErr w:type="spellEnd"/>
      <w:r w:rsidRPr="00552AB4">
        <w:rPr>
          <w:rFonts w:ascii="Arial" w:hAnsi="Arial" w:cs="Arial"/>
          <w:color w:val="0D0D0D" w:themeColor="text1" w:themeTint="F2"/>
          <w:sz w:val="24"/>
          <w:szCs w:val="24"/>
        </w:rPr>
        <w:t xml:space="preserve">).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Art.87a.1. Prace ziemne oraz inne prace wykonywane ręcznie, z wykorzystaniem sprzętu mechanicznego lub urządzeń technicznych, wykonywane w obrębie korzeni, pnia lub korony drzewa lub w obrębie korzeni lub pędów krzewu, przeprowadza się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 sposób najmniej szkodzącym drzewom lub krzewom .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Art. 88.1.1 wójt, burmistrz albo prezydent miasta wymierza administracyjną karę pieniężną za: </w:t>
      </w:r>
    </w:p>
    <w:p w:rsidR="00CA0914" w:rsidRPr="00552AB4" w:rsidRDefault="00CA0914" w:rsidP="00CA0914">
      <w:pPr>
        <w:autoSpaceDE w:val="0"/>
        <w:autoSpaceDN w:val="0"/>
        <w:adjustRightInd w:val="0"/>
        <w:spacing w:after="2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1) usunięcie drzewa lub krzewu bez wymaganego zezwolenia; </w:t>
      </w:r>
    </w:p>
    <w:p w:rsidR="00CA0914" w:rsidRPr="00552AB4" w:rsidRDefault="00CA0914" w:rsidP="00CA0914">
      <w:pPr>
        <w:autoSpaceDE w:val="0"/>
        <w:autoSpaceDN w:val="0"/>
        <w:adjustRightInd w:val="0"/>
        <w:spacing w:after="2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2) usunięcie drzewa lub krzewu bez zgody posiadacza nieruchomości; </w:t>
      </w:r>
    </w:p>
    <w:p w:rsidR="00CA0914" w:rsidRPr="00552AB4" w:rsidRDefault="00CA0914" w:rsidP="00CA0914">
      <w:pPr>
        <w:autoSpaceDE w:val="0"/>
        <w:autoSpaceDN w:val="0"/>
        <w:adjustRightInd w:val="0"/>
        <w:spacing w:after="20" w:line="240" w:lineRule="auto"/>
        <w:rPr>
          <w:rFonts w:ascii="Arial" w:hAnsi="Arial" w:cs="Arial"/>
          <w:color w:val="0D0D0D" w:themeColor="text1" w:themeTint="F2"/>
          <w:sz w:val="24"/>
          <w:szCs w:val="24"/>
        </w:rPr>
      </w:pPr>
      <w:r w:rsidRPr="00552AB4">
        <w:rPr>
          <w:rFonts w:ascii="Arial" w:hAnsi="Arial" w:cs="Arial"/>
          <w:bCs/>
          <w:color w:val="0D0D0D" w:themeColor="text1" w:themeTint="F2"/>
          <w:sz w:val="24"/>
          <w:szCs w:val="24"/>
        </w:rPr>
        <w:t xml:space="preserve">3) zniszczenie drzewa lub krzewu;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bCs/>
          <w:color w:val="0D0D0D" w:themeColor="text1" w:themeTint="F2"/>
          <w:sz w:val="24"/>
          <w:szCs w:val="24"/>
        </w:rPr>
        <w:t xml:space="preserve">4) uszkodzenie drzewa spowodowane wykonywaniem prac w obrębie korony drzewa.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bCs/>
          <w:color w:val="0D0D0D" w:themeColor="text1" w:themeTint="F2"/>
          <w:sz w:val="24"/>
          <w:szCs w:val="24"/>
        </w:rPr>
        <w:t xml:space="preserve">Ustawa prawo </w:t>
      </w:r>
      <w:proofErr w:type="spellStart"/>
      <w:r w:rsidRPr="00552AB4">
        <w:rPr>
          <w:rFonts w:ascii="Arial" w:hAnsi="Arial" w:cs="Arial"/>
          <w:bCs/>
          <w:color w:val="0D0D0D" w:themeColor="text1" w:themeTint="F2"/>
          <w:sz w:val="24"/>
          <w:szCs w:val="24"/>
        </w:rPr>
        <w:t>budowalne</w:t>
      </w:r>
      <w:proofErr w:type="spellEnd"/>
      <w:r w:rsidRPr="00552AB4">
        <w:rPr>
          <w:rFonts w:ascii="Arial" w:hAnsi="Arial" w:cs="Arial"/>
          <w:bCs/>
          <w:color w:val="0D0D0D" w:themeColor="text1" w:themeTint="F2"/>
          <w:sz w:val="24"/>
          <w:szCs w:val="24"/>
        </w:rPr>
        <w:t xml:space="preserve"> </w:t>
      </w:r>
      <w:r w:rsidRPr="00552AB4">
        <w:rPr>
          <w:rFonts w:ascii="Arial" w:hAnsi="Arial" w:cs="Arial"/>
          <w:color w:val="0D0D0D" w:themeColor="text1" w:themeTint="F2"/>
          <w:sz w:val="24"/>
          <w:szCs w:val="24"/>
        </w:rPr>
        <w:t xml:space="preserve">( rozdz. 3. art.22) określa, że obowiązek właściwego zabezpieczania elementów środowiska przyrodniczego, w tym również istniejących drzew i krzewów.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bCs/>
          <w:color w:val="0D0D0D" w:themeColor="text1" w:themeTint="F2"/>
          <w:sz w:val="24"/>
          <w:szCs w:val="24"/>
        </w:rPr>
        <w:lastRenderedPageBreak/>
        <w:t xml:space="preserve">Niedopełnienie obowiązku właściwego zabezpieczenia drzew oraz krzewów na terenie inwestycji i spowodowanie uszkodzenie lub całkowitego zniszczenia drzew i krzewów, naraża wykonawcę prac na karę pieniężną.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3"/>
          <w:szCs w:val="23"/>
        </w:rPr>
      </w:pP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5"/>
          <w:szCs w:val="25"/>
        </w:rPr>
      </w:pPr>
      <w:r w:rsidRPr="00552AB4">
        <w:rPr>
          <w:rFonts w:ascii="Arial" w:hAnsi="Arial" w:cs="Arial"/>
          <w:color w:val="0D0D0D" w:themeColor="text1" w:themeTint="F2"/>
          <w:sz w:val="25"/>
          <w:szCs w:val="25"/>
        </w:rPr>
        <w:t xml:space="preserve">Rodzaje zabezpieczeń tymczasowych: </w:t>
      </w:r>
    </w:p>
    <w:p w:rsidR="00CA0914" w:rsidRPr="00552AB4" w:rsidRDefault="00CA0914" w:rsidP="00CA0914">
      <w:pPr>
        <w:autoSpaceDE w:val="0"/>
        <w:autoSpaceDN w:val="0"/>
        <w:adjustRightInd w:val="0"/>
        <w:spacing w:after="39" w:line="240" w:lineRule="auto"/>
        <w:rPr>
          <w:rFonts w:ascii="Arial" w:hAnsi="Arial" w:cs="Arial"/>
          <w:color w:val="0D0D0D" w:themeColor="text1" w:themeTint="F2"/>
          <w:sz w:val="25"/>
          <w:szCs w:val="25"/>
        </w:rPr>
      </w:pPr>
      <w:r w:rsidRPr="00552AB4">
        <w:rPr>
          <w:rFonts w:ascii="Arial" w:hAnsi="Arial" w:cs="Arial"/>
          <w:color w:val="0D0D0D" w:themeColor="text1" w:themeTint="F2"/>
          <w:sz w:val="25"/>
          <w:szCs w:val="25"/>
        </w:rPr>
        <w:t xml:space="preserve">   - Wygrodzenie strefy systemu korzeniowego, </w:t>
      </w:r>
    </w:p>
    <w:p w:rsidR="00CA0914" w:rsidRPr="00552AB4" w:rsidRDefault="00CA0914" w:rsidP="00CA0914">
      <w:pPr>
        <w:autoSpaceDE w:val="0"/>
        <w:autoSpaceDN w:val="0"/>
        <w:adjustRightInd w:val="0"/>
        <w:spacing w:after="39" w:line="240" w:lineRule="auto"/>
        <w:rPr>
          <w:rFonts w:ascii="Arial" w:hAnsi="Arial" w:cs="Arial"/>
          <w:color w:val="0D0D0D" w:themeColor="text1" w:themeTint="F2"/>
          <w:sz w:val="25"/>
          <w:szCs w:val="25"/>
        </w:rPr>
      </w:pPr>
      <w:r w:rsidRPr="00552AB4">
        <w:rPr>
          <w:rFonts w:ascii="Arial" w:hAnsi="Arial" w:cs="Arial"/>
          <w:color w:val="0D0D0D" w:themeColor="text1" w:themeTint="F2"/>
          <w:sz w:val="25"/>
          <w:szCs w:val="25"/>
        </w:rPr>
        <w:t xml:space="preserve">   - Zabezpieczenie pni drzew, </w:t>
      </w:r>
    </w:p>
    <w:p w:rsidR="00CA0914" w:rsidRPr="00552AB4" w:rsidRDefault="00CA0914" w:rsidP="00CA0914">
      <w:pPr>
        <w:autoSpaceDE w:val="0"/>
        <w:autoSpaceDN w:val="0"/>
        <w:adjustRightInd w:val="0"/>
        <w:spacing w:after="39" w:line="240" w:lineRule="auto"/>
        <w:rPr>
          <w:rFonts w:ascii="Arial" w:hAnsi="Arial" w:cs="Arial"/>
          <w:color w:val="0D0D0D" w:themeColor="text1" w:themeTint="F2"/>
          <w:sz w:val="25"/>
          <w:szCs w:val="25"/>
        </w:rPr>
      </w:pPr>
      <w:r w:rsidRPr="00552AB4">
        <w:rPr>
          <w:rFonts w:ascii="Arial" w:hAnsi="Arial" w:cs="Arial"/>
          <w:color w:val="0D0D0D" w:themeColor="text1" w:themeTint="F2"/>
          <w:sz w:val="25"/>
          <w:szCs w:val="25"/>
        </w:rPr>
        <w:t xml:space="preserve">   - Tymczasowe drogi,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5"/>
          <w:szCs w:val="25"/>
        </w:rPr>
      </w:pPr>
      <w:r w:rsidRPr="00552AB4">
        <w:rPr>
          <w:rFonts w:ascii="Arial" w:hAnsi="Arial" w:cs="Arial"/>
          <w:color w:val="0D0D0D" w:themeColor="text1" w:themeTint="F2"/>
          <w:sz w:val="25"/>
          <w:szCs w:val="25"/>
        </w:rPr>
        <w:t xml:space="preserve">   - Wykopy.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5"/>
          <w:szCs w:val="25"/>
        </w:rPr>
      </w:pP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8"/>
          <w:szCs w:val="28"/>
          <w:u w:val="single"/>
        </w:rPr>
      </w:pPr>
      <w:r w:rsidRPr="00552AB4">
        <w:rPr>
          <w:rFonts w:ascii="Arial" w:hAnsi="Arial" w:cs="Arial"/>
          <w:bCs/>
          <w:color w:val="0D0D0D" w:themeColor="text1" w:themeTint="F2"/>
          <w:sz w:val="28"/>
          <w:szCs w:val="28"/>
          <w:u w:val="single"/>
        </w:rPr>
        <w:t xml:space="preserve">WYGRODZENIE STREFY SYSTEMU KORZENIOWEGO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Drzewa oraz krzewy dojrzałe - teren ogrodzony obejmuje powierzchnie co najmniej równa rzutu korony a w przypadku krzewów zajętej przez krzewy.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Drzewa wąskie lub młode o wąskich kolumnowych koronach powierzchnia ogrodzenia powinna być nie mniejsza niż 2 x średnica korony.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Ogrodzenie ochronne systemów korzeniowych powinno być dobrze widoczne, wysokie oraz trwałe. Ogrodzenie powinno być wyposażone w tablicę informacyjną, co podlega ochronie, np.: UWAGA. STREFA OCHRONNA SRZEW.</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u w:val="single"/>
        </w:rPr>
      </w:pPr>
      <w:r w:rsidRPr="00552AB4">
        <w:rPr>
          <w:rFonts w:ascii="Arial" w:hAnsi="Arial" w:cs="Arial"/>
          <w:color w:val="0D0D0D" w:themeColor="text1" w:themeTint="F2"/>
          <w:sz w:val="24"/>
          <w:szCs w:val="24"/>
          <w:u w:val="single"/>
        </w:rPr>
        <w:t>ZABEZPIECZENIE PNI DRZEW</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Pnie drzew należy zabezpieczyć na czas budowy przez owinięcie pnia rurą drenarska o średnicy 8-1-cm i zamocowanie do niej desek w sposób gwarantujący stabilność konstrukcji. Niedopuszczalne jest przybijanie desek do pnia ani ustawianie ich na nadbiegach korzeniowych. Alternatywnie można pnie zabezpieczyć w formie wygrodzenia drzewa płotem.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u w:val="single"/>
        </w:rPr>
      </w:pPr>
      <w:r w:rsidRPr="00552AB4">
        <w:rPr>
          <w:rFonts w:ascii="Arial" w:hAnsi="Arial" w:cs="Arial"/>
          <w:color w:val="0D0D0D" w:themeColor="text1" w:themeTint="F2"/>
          <w:sz w:val="24"/>
          <w:szCs w:val="24"/>
          <w:u w:val="single"/>
        </w:rPr>
        <w:t>TYMCZASOWE DROGI</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Jeśli jest to możliwe, na terenie inwestycji należy wyeliminować wszelką komunikację. W razie braku takiej możliwości należy wykonać tymczasowe ciągi komunikacyjne z kruszywa naturalnego o grubości warstwy 10-15cm.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u w:val="single"/>
        </w:rPr>
      </w:pPr>
      <w:r w:rsidRPr="00552AB4">
        <w:rPr>
          <w:rFonts w:ascii="Arial" w:hAnsi="Arial" w:cs="Arial"/>
          <w:color w:val="0D0D0D" w:themeColor="text1" w:themeTint="F2"/>
          <w:sz w:val="24"/>
          <w:szCs w:val="24"/>
          <w:u w:val="single"/>
        </w:rPr>
        <w:t>WYKOPY</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Wykopy powinny być wykonywane poza okresem wegetacji roślin. Gdy zaistnieje inna konieczność, należy zapewnić roślinom odpowiednie podlewanie przez czas trwania robót.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Wykop nie może być zlokalizowany bliżej drzewa niż 3 x średnica pnia, lecz nie mniej niż 2m. W przypadku gdy jest to niemożliwe, roboty należy wykonać metodą </w:t>
      </w:r>
      <w:proofErr w:type="spellStart"/>
      <w:r w:rsidRPr="00552AB4">
        <w:rPr>
          <w:rFonts w:ascii="Arial" w:hAnsi="Arial" w:cs="Arial"/>
          <w:color w:val="0D0D0D" w:themeColor="text1" w:themeTint="F2"/>
          <w:sz w:val="24"/>
          <w:szCs w:val="24"/>
        </w:rPr>
        <w:t>bezodkrywkową</w:t>
      </w:r>
      <w:proofErr w:type="spellEnd"/>
      <w:r w:rsidRPr="00552AB4">
        <w:rPr>
          <w:rFonts w:ascii="Arial" w:hAnsi="Arial" w:cs="Arial"/>
          <w:color w:val="0D0D0D" w:themeColor="text1" w:themeTint="F2"/>
          <w:sz w:val="24"/>
          <w:szCs w:val="24"/>
        </w:rPr>
        <w:t xml:space="preserve">.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 przypadku uszkodzenia bryły korzeniowej należy ścianę wykopu zabezpieczyć siatką drucianą lub ekranem z desek. </w:t>
      </w:r>
    </w:p>
    <w:p w:rsidR="00CA0914" w:rsidRPr="00552AB4" w:rsidRDefault="00CA0914" w:rsidP="00CA0914">
      <w:pPr>
        <w:autoSpaceDE w:val="0"/>
        <w:autoSpaceDN w:val="0"/>
        <w:adjustRightInd w:val="0"/>
        <w:spacing w:after="0" w:line="240" w:lineRule="auto"/>
        <w:rPr>
          <w:rFonts w:ascii="Arial" w:hAnsi="Arial" w:cs="Arial"/>
          <w:color w:val="0D0D0D" w:themeColor="text1" w:themeTint="F2"/>
          <w:sz w:val="24"/>
          <w:szCs w:val="24"/>
        </w:rPr>
      </w:pPr>
    </w:p>
    <w:p w:rsidR="00CA0914" w:rsidRPr="00552AB4" w:rsidRDefault="00CA0914" w:rsidP="00CA0914">
      <w:pPr>
        <w:pStyle w:val="Akapitzlist"/>
        <w:numPr>
          <w:ilvl w:val="0"/>
          <w:numId w:val="27"/>
        </w:numPr>
        <w:tabs>
          <w:tab w:val="left" w:pos="3976"/>
        </w:tabs>
        <w:ind w:left="851" w:hanging="43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Materiały potrzebne do wykonania robót</w:t>
      </w:r>
    </w:p>
    <w:p w:rsidR="00CA0914" w:rsidRPr="00552AB4" w:rsidRDefault="00CA0914" w:rsidP="00CA0914">
      <w:pPr>
        <w:pStyle w:val="Akapitzlist"/>
        <w:numPr>
          <w:ilvl w:val="1"/>
          <w:numId w:val="27"/>
        </w:numPr>
        <w:tabs>
          <w:tab w:val="left" w:pos="3976"/>
        </w:tabs>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ogólne dotyczące materiałów przedstawiono w pkt. 3 OST</w:t>
      </w:r>
    </w:p>
    <w:p w:rsidR="00CA0914" w:rsidRPr="00552AB4" w:rsidRDefault="00CA0914" w:rsidP="00CA0914">
      <w:pPr>
        <w:pStyle w:val="Akapitzlist"/>
        <w:numPr>
          <w:ilvl w:val="1"/>
          <w:numId w:val="27"/>
        </w:numPr>
        <w:tabs>
          <w:tab w:val="left" w:pos="3976"/>
        </w:tabs>
        <w:rPr>
          <w:rFonts w:ascii="Arial" w:hAnsi="Arial" w:cs="Arial"/>
          <w:color w:val="0D0D0D" w:themeColor="text1" w:themeTint="F2"/>
          <w:sz w:val="24"/>
          <w:szCs w:val="24"/>
        </w:rPr>
      </w:pPr>
      <w:r w:rsidRPr="00552AB4">
        <w:rPr>
          <w:rFonts w:ascii="Arial" w:hAnsi="Arial" w:cs="Arial"/>
          <w:color w:val="0D0D0D" w:themeColor="text1" w:themeTint="F2"/>
          <w:sz w:val="24"/>
          <w:szCs w:val="24"/>
        </w:rPr>
        <w:t>Wyszczególnienie materiałów</w:t>
      </w:r>
    </w:p>
    <w:p w:rsidR="00CA0914" w:rsidRPr="00552AB4" w:rsidRDefault="00CA0914" w:rsidP="00CA0914">
      <w:pPr>
        <w:pStyle w:val="Akapitzlist"/>
        <w:tabs>
          <w:tab w:val="left" w:pos="3976"/>
        </w:tabs>
        <w:ind w:left="193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w:t>
      </w:r>
      <w:proofErr w:type="spellStart"/>
      <w:r w:rsidRPr="00552AB4">
        <w:rPr>
          <w:rFonts w:ascii="Arial" w:hAnsi="Arial" w:cs="Arial"/>
          <w:color w:val="0D0D0D" w:themeColor="text1" w:themeTint="F2"/>
          <w:sz w:val="24"/>
          <w:szCs w:val="24"/>
        </w:rPr>
        <w:t>geowłóknik</w:t>
      </w:r>
      <w:proofErr w:type="spellEnd"/>
      <w:r w:rsidRPr="00552AB4">
        <w:rPr>
          <w:rFonts w:ascii="Arial" w:hAnsi="Arial" w:cs="Arial"/>
          <w:color w:val="0D0D0D" w:themeColor="text1" w:themeTint="F2"/>
          <w:sz w:val="24"/>
          <w:szCs w:val="24"/>
        </w:rPr>
        <w:t xml:space="preserve"> o gramaturze 200g/m</w:t>
      </w:r>
      <w:r w:rsidRPr="00552AB4">
        <w:rPr>
          <w:rFonts w:ascii="Arial" w:hAnsi="Arial" w:cs="Arial"/>
          <w:color w:val="0D0D0D" w:themeColor="text1" w:themeTint="F2"/>
          <w:sz w:val="24"/>
          <w:szCs w:val="24"/>
          <w:vertAlign w:val="superscript"/>
        </w:rPr>
        <w:t>2</w:t>
      </w:r>
    </w:p>
    <w:p w:rsidR="00CA0914" w:rsidRPr="00552AB4" w:rsidRDefault="00CA0914" w:rsidP="00CA0914">
      <w:pPr>
        <w:pStyle w:val="Akapitzlist"/>
        <w:tabs>
          <w:tab w:val="left" w:pos="3976"/>
        </w:tabs>
        <w:ind w:left="1931"/>
        <w:rPr>
          <w:rFonts w:ascii="Arial" w:hAnsi="Arial" w:cs="Arial"/>
          <w:color w:val="0D0D0D" w:themeColor="text1" w:themeTint="F2"/>
          <w:sz w:val="24"/>
          <w:szCs w:val="24"/>
        </w:rPr>
      </w:pPr>
      <w:r w:rsidRPr="00552AB4">
        <w:rPr>
          <w:rFonts w:ascii="Arial" w:hAnsi="Arial" w:cs="Arial"/>
          <w:color w:val="0D0D0D" w:themeColor="text1" w:themeTint="F2"/>
          <w:sz w:val="24"/>
          <w:szCs w:val="24"/>
        </w:rPr>
        <w:t>- siatka budowlana ocynkowana o oczkach 2x2cm</w:t>
      </w:r>
    </w:p>
    <w:p w:rsidR="00CA0914" w:rsidRPr="00552AB4" w:rsidRDefault="00CA0914" w:rsidP="00CA0914">
      <w:pPr>
        <w:pStyle w:val="Akapitzlist"/>
        <w:tabs>
          <w:tab w:val="left" w:pos="3976"/>
        </w:tabs>
        <w:ind w:left="1931"/>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kruszywo łamane (z wykluczeniem skał osadowych) </w:t>
      </w:r>
    </w:p>
    <w:p w:rsidR="00CA0914" w:rsidRPr="00552AB4" w:rsidRDefault="00CA0914" w:rsidP="00CA0914">
      <w:pPr>
        <w:pStyle w:val="Akapitzlist"/>
        <w:tabs>
          <w:tab w:val="left" w:pos="3976"/>
        </w:tabs>
        <w:ind w:left="1931"/>
        <w:rPr>
          <w:rFonts w:ascii="Arial" w:hAnsi="Arial" w:cs="Arial"/>
          <w:color w:val="0D0D0D" w:themeColor="text1" w:themeTint="F2"/>
          <w:sz w:val="24"/>
          <w:szCs w:val="24"/>
        </w:rPr>
      </w:pPr>
      <w:r w:rsidRPr="00552AB4">
        <w:rPr>
          <w:rFonts w:ascii="Arial" w:hAnsi="Arial" w:cs="Arial"/>
          <w:color w:val="0D0D0D" w:themeColor="text1" w:themeTint="F2"/>
          <w:sz w:val="24"/>
          <w:szCs w:val="24"/>
        </w:rPr>
        <w:t>- drut zbrojeniowy d=8mm</w:t>
      </w:r>
    </w:p>
    <w:p w:rsidR="00CA0914" w:rsidRPr="00552AB4" w:rsidRDefault="00CA0914" w:rsidP="00CA0914">
      <w:pPr>
        <w:pStyle w:val="Akapitzlist"/>
        <w:tabs>
          <w:tab w:val="left" w:pos="3976"/>
        </w:tabs>
        <w:ind w:left="1440" w:firstLine="403"/>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beton klasy C12/15</w:t>
      </w:r>
    </w:p>
    <w:p w:rsidR="00CA0914" w:rsidRPr="00552AB4" w:rsidRDefault="00CA0914" w:rsidP="00CA0914">
      <w:pPr>
        <w:pStyle w:val="Akapitzlist"/>
        <w:tabs>
          <w:tab w:val="left" w:pos="3976"/>
        </w:tabs>
        <w:ind w:left="1440" w:firstLine="403"/>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 kostki betonowe </w:t>
      </w:r>
      <w:proofErr w:type="spellStart"/>
      <w:r w:rsidRPr="00552AB4">
        <w:rPr>
          <w:rFonts w:ascii="Arial" w:hAnsi="Arial" w:cs="Arial"/>
          <w:color w:val="0D0D0D" w:themeColor="text1" w:themeTint="F2"/>
          <w:sz w:val="24"/>
          <w:szCs w:val="24"/>
        </w:rPr>
        <w:t>wibroprasowane</w:t>
      </w:r>
      <w:proofErr w:type="spellEnd"/>
      <w:r w:rsidRPr="00552AB4">
        <w:rPr>
          <w:rFonts w:ascii="Arial" w:hAnsi="Arial" w:cs="Arial"/>
          <w:color w:val="0D0D0D" w:themeColor="text1" w:themeTint="F2"/>
          <w:sz w:val="24"/>
          <w:szCs w:val="24"/>
        </w:rPr>
        <w:t xml:space="preserve"> z fugą dystansową</w:t>
      </w:r>
    </w:p>
    <w:p w:rsidR="00CA0914" w:rsidRPr="00552AB4" w:rsidRDefault="00CA0914" w:rsidP="00CA0914">
      <w:pPr>
        <w:pStyle w:val="Akapitzlist"/>
        <w:tabs>
          <w:tab w:val="left" w:pos="3976"/>
        </w:tabs>
        <w:ind w:left="1440" w:firstLine="545"/>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  </w:t>
      </w:r>
    </w:p>
    <w:p w:rsidR="00CA0914" w:rsidRPr="00552AB4" w:rsidRDefault="00CA0914" w:rsidP="00CA0914">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Sprzęt</w:t>
      </w:r>
    </w:p>
    <w:p w:rsidR="00CA0914" w:rsidRPr="00552AB4" w:rsidRDefault="00CA0914" w:rsidP="00CA0914">
      <w:pPr>
        <w:tabs>
          <w:tab w:val="left" w:pos="3976"/>
        </w:tabs>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Roboty w strefach ochronnych mogą być wykonywane wyłącznie ręcznie</w:t>
      </w:r>
    </w:p>
    <w:p w:rsidR="00CA0914" w:rsidRPr="00552AB4" w:rsidRDefault="00CA0914" w:rsidP="00CA0914">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Transport.</w:t>
      </w:r>
    </w:p>
    <w:p w:rsidR="00CA0914" w:rsidRPr="00552AB4" w:rsidRDefault="00CA0914" w:rsidP="00CA0914">
      <w:pPr>
        <w:tabs>
          <w:tab w:val="left" w:pos="3976"/>
        </w:tabs>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Nie dotyczy</w:t>
      </w:r>
    </w:p>
    <w:p w:rsidR="00CA0914" w:rsidRPr="00552AB4" w:rsidRDefault="00CA0914" w:rsidP="00CA0914">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Wymagania dotyczące wykonania  robót</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Ochrona istniejącej zieleni będzie polegała na odpowiednich rozwiązaniach technicznych i sposobie prowadzonych robót budowlanych w bezpośredniej bliskości istniejących drzew. </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Na potrzeby niniejszego projektu opracowano i przyjęto następujące kategorie robót ochronnych:</w:t>
      </w:r>
    </w:p>
    <w:p w:rsidR="00CA0914" w:rsidRPr="00552AB4" w:rsidRDefault="00CA0914" w:rsidP="00CA0914">
      <w:pPr>
        <w:pStyle w:val="Akapitzlist"/>
        <w:numPr>
          <w:ilvl w:val="0"/>
          <w:numId w:val="29"/>
        </w:num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Kategoria 1. </w:t>
      </w:r>
    </w:p>
    <w:p w:rsidR="00CA0914" w:rsidRPr="00552AB4" w:rsidRDefault="00CA0914" w:rsidP="00CA0914">
      <w:pPr>
        <w:pStyle w:val="Akapitzlist"/>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Dotyczy robót drogowych (</w:t>
      </w:r>
      <w:proofErr w:type="spellStart"/>
      <w:r w:rsidRPr="00552AB4">
        <w:rPr>
          <w:rFonts w:ascii="Arial" w:hAnsi="Arial" w:cs="Arial"/>
          <w:color w:val="0D0D0D" w:themeColor="text1" w:themeTint="F2"/>
          <w:sz w:val="24"/>
          <w:szCs w:val="24"/>
        </w:rPr>
        <w:t>korytowanie</w:t>
      </w:r>
      <w:proofErr w:type="spellEnd"/>
      <w:r w:rsidRPr="00552AB4">
        <w:rPr>
          <w:rFonts w:ascii="Arial" w:hAnsi="Arial" w:cs="Arial"/>
          <w:color w:val="0D0D0D" w:themeColor="text1" w:themeTint="F2"/>
          <w:sz w:val="24"/>
          <w:szCs w:val="24"/>
        </w:rPr>
        <w:t>, wykonanie podbudowy, wykonanie nawierzchni) wykonywanych w strefie ryzyka korzeni, oddzielonych od terenu prowadzonych robót istniejącymi krawężnikami drogowymi których posadowienie nie będzie ulegało zmianie (rys. nr 1)</w:t>
      </w:r>
    </w:p>
    <w:p w:rsidR="00CA0914" w:rsidRPr="00552AB4" w:rsidRDefault="00CA0914" w:rsidP="00CA0914">
      <w:pPr>
        <w:pStyle w:val="Akapitzlist"/>
        <w:numPr>
          <w:ilvl w:val="0"/>
          <w:numId w:val="29"/>
        </w:num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Kategoria 2. </w:t>
      </w:r>
    </w:p>
    <w:p w:rsidR="00CA0914" w:rsidRPr="00552AB4" w:rsidRDefault="00CA0914" w:rsidP="00CA0914">
      <w:pPr>
        <w:pStyle w:val="Akapitzlist"/>
        <w:spacing w:after="0"/>
        <w:ind w:left="709"/>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Dotyczy robót drogowych (</w:t>
      </w:r>
      <w:proofErr w:type="spellStart"/>
      <w:r w:rsidRPr="00552AB4">
        <w:rPr>
          <w:rFonts w:ascii="Arial" w:hAnsi="Arial" w:cs="Arial"/>
          <w:color w:val="0D0D0D" w:themeColor="text1" w:themeTint="F2"/>
          <w:sz w:val="24"/>
          <w:szCs w:val="24"/>
        </w:rPr>
        <w:t>korytowanie</w:t>
      </w:r>
      <w:proofErr w:type="spellEnd"/>
      <w:r w:rsidRPr="00552AB4">
        <w:rPr>
          <w:rFonts w:ascii="Arial" w:hAnsi="Arial" w:cs="Arial"/>
          <w:color w:val="0D0D0D" w:themeColor="text1" w:themeTint="F2"/>
          <w:sz w:val="24"/>
          <w:szCs w:val="24"/>
        </w:rPr>
        <w:t xml:space="preserve">, </w:t>
      </w:r>
      <w:proofErr w:type="spellStart"/>
      <w:r w:rsidRPr="00552AB4">
        <w:rPr>
          <w:rFonts w:ascii="Arial" w:hAnsi="Arial" w:cs="Arial"/>
          <w:color w:val="0D0D0D" w:themeColor="text1" w:themeTint="F2"/>
          <w:sz w:val="24"/>
          <w:szCs w:val="24"/>
        </w:rPr>
        <w:t>kawęznikowanie</w:t>
      </w:r>
      <w:proofErr w:type="spellEnd"/>
      <w:r w:rsidRPr="00552AB4">
        <w:rPr>
          <w:rFonts w:ascii="Arial" w:hAnsi="Arial" w:cs="Arial"/>
          <w:color w:val="0D0D0D" w:themeColor="text1" w:themeTint="F2"/>
          <w:sz w:val="24"/>
          <w:szCs w:val="24"/>
        </w:rPr>
        <w:t>, wykonanie podbudowy i nawierzchni jezdnych) wykonywanych w strefie ryzyka korzeni.</w:t>
      </w:r>
    </w:p>
    <w:p w:rsidR="00CA0914" w:rsidRPr="00552AB4" w:rsidRDefault="00CA0914" w:rsidP="00CA0914">
      <w:pPr>
        <w:pStyle w:val="Akapitzlist"/>
        <w:spacing w:after="0"/>
        <w:ind w:left="1134"/>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Kategoria 2a.</w:t>
      </w:r>
    </w:p>
    <w:p w:rsidR="00CA0914" w:rsidRPr="00552AB4" w:rsidRDefault="00CA0914" w:rsidP="00CA0914">
      <w:pPr>
        <w:pStyle w:val="Akapitzlist"/>
        <w:spacing w:after="0"/>
        <w:ind w:left="1134"/>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Dotyczy robót drogowych (</w:t>
      </w:r>
      <w:proofErr w:type="spellStart"/>
      <w:r w:rsidRPr="00552AB4">
        <w:rPr>
          <w:rFonts w:ascii="Arial" w:hAnsi="Arial" w:cs="Arial"/>
          <w:color w:val="0D0D0D" w:themeColor="text1" w:themeTint="F2"/>
          <w:sz w:val="24"/>
          <w:szCs w:val="24"/>
        </w:rPr>
        <w:t>korytowanie</w:t>
      </w:r>
      <w:proofErr w:type="spellEnd"/>
      <w:r w:rsidRPr="00552AB4">
        <w:rPr>
          <w:rFonts w:ascii="Arial" w:hAnsi="Arial" w:cs="Arial"/>
          <w:color w:val="0D0D0D" w:themeColor="text1" w:themeTint="F2"/>
          <w:sz w:val="24"/>
          <w:szCs w:val="24"/>
        </w:rPr>
        <w:t xml:space="preserve">, </w:t>
      </w:r>
      <w:proofErr w:type="spellStart"/>
      <w:r w:rsidRPr="00552AB4">
        <w:rPr>
          <w:rFonts w:ascii="Arial" w:hAnsi="Arial" w:cs="Arial"/>
          <w:color w:val="0D0D0D" w:themeColor="text1" w:themeTint="F2"/>
          <w:sz w:val="24"/>
          <w:szCs w:val="24"/>
        </w:rPr>
        <w:t>krawęznikowanie</w:t>
      </w:r>
      <w:proofErr w:type="spellEnd"/>
      <w:r w:rsidRPr="00552AB4">
        <w:rPr>
          <w:rFonts w:ascii="Arial" w:hAnsi="Arial" w:cs="Arial"/>
          <w:color w:val="0D0D0D" w:themeColor="text1" w:themeTint="F2"/>
          <w:sz w:val="24"/>
          <w:szCs w:val="24"/>
        </w:rPr>
        <w:t>, wykonanie podbudowy i nawierzchni jezdnych) jeśli odległość najbliższego elementu budowanej drogi od pnia drzewa wynosi L ≤ 1,0m (rys. nr 2)</w:t>
      </w:r>
    </w:p>
    <w:p w:rsidR="00CA0914" w:rsidRPr="00552AB4" w:rsidRDefault="00CA0914" w:rsidP="00CA0914">
      <w:pPr>
        <w:pStyle w:val="Akapitzlist"/>
        <w:spacing w:after="0"/>
        <w:ind w:left="1134"/>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Kategoria 2b.</w:t>
      </w:r>
    </w:p>
    <w:p w:rsidR="00CA0914" w:rsidRPr="00552AB4" w:rsidRDefault="00CA0914" w:rsidP="00CA0914">
      <w:pPr>
        <w:pStyle w:val="Akapitzlist"/>
        <w:spacing w:after="0"/>
        <w:ind w:left="1134"/>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Dotyczy robót drogowych (</w:t>
      </w:r>
      <w:proofErr w:type="spellStart"/>
      <w:r w:rsidRPr="00552AB4">
        <w:rPr>
          <w:rFonts w:ascii="Arial" w:hAnsi="Arial" w:cs="Arial"/>
          <w:color w:val="0D0D0D" w:themeColor="text1" w:themeTint="F2"/>
          <w:sz w:val="24"/>
          <w:szCs w:val="24"/>
        </w:rPr>
        <w:t>korytowanie</w:t>
      </w:r>
      <w:proofErr w:type="spellEnd"/>
      <w:r w:rsidRPr="00552AB4">
        <w:rPr>
          <w:rFonts w:ascii="Arial" w:hAnsi="Arial" w:cs="Arial"/>
          <w:color w:val="0D0D0D" w:themeColor="text1" w:themeTint="F2"/>
          <w:sz w:val="24"/>
          <w:szCs w:val="24"/>
        </w:rPr>
        <w:t xml:space="preserve">, </w:t>
      </w:r>
      <w:proofErr w:type="spellStart"/>
      <w:r w:rsidRPr="00552AB4">
        <w:rPr>
          <w:rFonts w:ascii="Arial" w:hAnsi="Arial" w:cs="Arial"/>
          <w:color w:val="0D0D0D" w:themeColor="text1" w:themeTint="F2"/>
          <w:sz w:val="24"/>
          <w:szCs w:val="24"/>
        </w:rPr>
        <w:t>krawęznikowanie</w:t>
      </w:r>
      <w:proofErr w:type="spellEnd"/>
      <w:r w:rsidRPr="00552AB4">
        <w:rPr>
          <w:rFonts w:ascii="Arial" w:hAnsi="Arial" w:cs="Arial"/>
          <w:color w:val="0D0D0D" w:themeColor="text1" w:themeTint="F2"/>
          <w:sz w:val="24"/>
          <w:szCs w:val="24"/>
        </w:rPr>
        <w:t>, wykonanie podbudowy i nawierzchni jezdnych) jeśli odległość najbliższego elementu budowanej drogi od pnia drzewa wynosi L &gt; 1,0m (rys. nr 3)</w:t>
      </w:r>
    </w:p>
    <w:p w:rsidR="00CA0914" w:rsidRPr="00552AB4" w:rsidRDefault="00CA0914" w:rsidP="00CA0914">
      <w:pPr>
        <w:pStyle w:val="Akapitzlist"/>
        <w:numPr>
          <w:ilvl w:val="0"/>
          <w:numId w:val="28"/>
        </w:num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Kategoria 3. </w:t>
      </w:r>
    </w:p>
    <w:p w:rsidR="00CA0914" w:rsidRPr="00552AB4" w:rsidRDefault="00CA0914" w:rsidP="00CA0914">
      <w:pPr>
        <w:pStyle w:val="Akapitzlist"/>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Dotyczy wykonania chodników w strefie ryzyka korzeni (rys. nr 4)</w:t>
      </w:r>
    </w:p>
    <w:p w:rsidR="00CA0914" w:rsidRPr="00552AB4" w:rsidRDefault="00CA0914" w:rsidP="00CA0914">
      <w:pPr>
        <w:spacing w:after="0"/>
        <w:jc w:val="both"/>
        <w:rPr>
          <w:rFonts w:ascii="Arial" w:hAnsi="Arial" w:cs="Arial"/>
          <w:color w:val="0D0D0D" w:themeColor="text1" w:themeTint="F2"/>
          <w:sz w:val="24"/>
          <w:szCs w:val="24"/>
        </w:rPr>
      </w:pPr>
    </w:p>
    <w:p w:rsidR="00CA0914" w:rsidRPr="00552AB4" w:rsidRDefault="00CA0914" w:rsidP="00CA0914">
      <w:pPr>
        <w:tabs>
          <w:tab w:val="left" w:pos="3976"/>
        </w:tabs>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Promień strefy ryzyka korzeni przedstawiono w poniższej tabeli.</w:t>
      </w:r>
    </w:p>
    <w:tbl>
      <w:tblPr>
        <w:tblStyle w:val="Tabela-Siatka"/>
        <w:tblW w:w="0" w:type="auto"/>
        <w:tblLook w:val="04A0"/>
      </w:tblPr>
      <w:tblGrid>
        <w:gridCol w:w="2093"/>
        <w:gridCol w:w="3402"/>
        <w:gridCol w:w="3717"/>
      </w:tblGrid>
      <w:tr w:rsidR="00CA0914" w:rsidRPr="00552AB4" w:rsidTr="00DC5133">
        <w:tc>
          <w:tcPr>
            <w:tcW w:w="2093" w:type="dxa"/>
          </w:tcPr>
          <w:p w:rsidR="00CA0914" w:rsidRPr="00552AB4" w:rsidRDefault="00CA0914" w:rsidP="00DC5133">
            <w:pPr>
              <w:tabs>
                <w:tab w:val="left" w:pos="3976"/>
              </w:tabs>
              <w:jc w:val="center"/>
              <w:rPr>
                <w:rFonts w:ascii="Arial" w:hAnsi="Arial" w:cs="Arial"/>
                <w:color w:val="0D0D0D" w:themeColor="text1" w:themeTint="F2"/>
                <w:sz w:val="24"/>
                <w:szCs w:val="24"/>
              </w:rPr>
            </w:pPr>
          </w:p>
          <w:p w:rsidR="00CA0914" w:rsidRPr="00552AB4" w:rsidRDefault="00CA0914" w:rsidP="00DC5133">
            <w:pPr>
              <w:tabs>
                <w:tab w:val="left" w:pos="3976"/>
              </w:tabs>
              <w:jc w:val="center"/>
              <w:rPr>
                <w:rFonts w:ascii="Arial" w:hAnsi="Arial" w:cs="Arial"/>
                <w:color w:val="0D0D0D" w:themeColor="text1" w:themeTint="F2"/>
                <w:sz w:val="24"/>
                <w:szCs w:val="24"/>
              </w:rPr>
            </w:pPr>
            <w:r w:rsidRPr="00552AB4">
              <w:rPr>
                <w:rFonts w:ascii="Arial" w:hAnsi="Arial" w:cs="Arial"/>
                <w:color w:val="0D0D0D" w:themeColor="text1" w:themeTint="F2"/>
                <w:sz w:val="24"/>
                <w:szCs w:val="24"/>
              </w:rPr>
              <w:t>Średnica drzewa</w:t>
            </w:r>
          </w:p>
        </w:tc>
        <w:tc>
          <w:tcPr>
            <w:tcW w:w="3402" w:type="dxa"/>
          </w:tcPr>
          <w:p w:rsidR="00CA0914" w:rsidRPr="00552AB4" w:rsidRDefault="00CA0914" w:rsidP="00DC5133">
            <w:pPr>
              <w:tabs>
                <w:tab w:val="left" w:pos="3976"/>
              </w:tabs>
              <w:jc w:val="center"/>
              <w:rPr>
                <w:rFonts w:ascii="Arial" w:hAnsi="Arial" w:cs="Arial"/>
                <w:color w:val="0D0D0D" w:themeColor="text1" w:themeTint="F2"/>
                <w:sz w:val="24"/>
                <w:szCs w:val="24"/>
              </w:rPr>
            </w:pPr>
            <w:r w:rsidRPr="00552AB4">
              <w:rPr>
                <w:rFonts w:ascii="Arial" w:hAnsi="Arial" w:cs="Arial"/>
                <w:color w:val="0D0D0D" w:themeColor="text1" w:themeTint="F2"/>
                <w:sz w:val="24"/>
                <w:szCs w:val="24"/>
              </w:rPr>
              <w:t>Krytyczny zasięg ukorzenienie</w:t>
            </w:r>
          </w:p>
        </w:tc>
        <w:tc>
          <w:tcPr>
            <w:tcW w:w="3717" w:type="dxa"/>
          </w:tcPr>
          <w:p w:rsidR="00CA0914" w:rsidRPr="00552AB4" w:rsidRDefault="00CA0914" w:rsidP="00DC5133">
            <w:pPr>
              <w:tabs>
                <w:tab w:val="left" w:pos="3976"/>
              </w:tabs>
              <w:jc w:val="center"/>
              <w:rPr>
                <w:rFonts w:ascii="Arial" w:hAnsi="Arial" w:cs="Arial"/>
                <w:color w:val="0D0D0D" w:themeColor="text1" w:themeTint="F2"/>
                <w:sz w:val="24"/>
                <w:szCs w:val="24"/>
              </w:rPr>
            </w:pPr>
            <w:r w:rsidRPr="00552AB4">
              <w:rPr>
                <w:rFonts w:ascii="Arial" w:hAnsi="Arial" w:cs="Arial"/>
                <w:color w:val="0D0D0D" w:themeColor="text1" w:themeTint="F2"/>
                <w:sz w:val="24"/>
                <w:szCs w:val="24"/>
              </w:rPr>
              <w:t>Promień strefy której przekroczenie zwiększa ryzyko</w:t>
            </w:r>
          </w:p>
        </w:tc>
      </w:tr>
      <w:tr w:rsidR="00CA0914" w:rsidRPr="00552AB4" w:rsidTr="00DC5133">
        <w:tc>
          <w:tcPr>
            <w:tcW w:w="2093"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10,16</w:t>
            </w:r>
          </w:p>
        </w:tc>
        <w:tc>
          <w:tcPr>
            <w:tcW w:w="3402"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1,52</w:t>
            </w:r>
          </w:p>
        </w:tc>
        <w:tc>
          <w:tcPr>
            <w:tcW w:w="3717"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0,91</w:t>
            </w:r>
          </w:p>
        </w:tc>
      </w:tr>
      <w:tr w:rsidR="00CA0914" w:rsidRPr="00552AB4" w:rsidTr="00DC5133">
        <w:tc>
          <w:tcPr>
            <w:tcW w:w="2093"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20,32</w:t>
            </w:r>
          </w:p>
        </w:tc>
        <w:tc>
          <w:tcPr>
            <w:tcW w:w="3402"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3,05</w:t>
            </w:r>
          </w:p>
        </w:tc>
        <w:tc>
          <w:tcPr>
            <w:tcW w:w="3717"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1,52</w:t>
            </w:r>
          </w:p>
        </w:tc>
      </w:tr>
      <w:tr w:rsidR="00CA0914" w:rsidRPr="00552AB4" w:rsidTr="00DC5133">
        <w:tc>
          <w:tcPr>
            <w:tcW w:w="2093"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30,48</w:t>
            </w:r>
          </w:p>
        </w:tc>
        <w:tc>
          <w:tcPr>
            <w:tcW w:w="3402"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4,57</w:t>
            </w:r>
          </w:p>
        </w:tc>
        <w:tc>
          <w:tcPr>
            <w:tcW w:w="3717"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2,13</w:t>
            </w:r>
          </w:p>
        </w:tc>
      </w:tr>
      <w:tr w:rsidR="00CA0914" w:rsidRPr="00552AB4" w:rsidTr="00DC5133">
        <w:tc>
          <w:tcPr>
            <w:tcW w:w="2093"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40,64</w:t>
            </w:r>
          </w:p>
        </w:tc>
        <w:tc>
          <w:tcPr>
            <w:tcW w:w="3402"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6,10</w:t>
            </w:r>
          </w:p>
        </w:tc>
        <w:tc>
          <w:tcPr>
            <w:tcW w:w="3717"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2,45</w:t>
            </w:r>
          </w:p>
        </w:tc>
      </w:tr>
      <w:tr w:rsidR="00CA0914" w:rsidRPr="00552AB4" w:rsidTr="00DC5133">
        <w:tc>
          <w:tcPr>
            <w:tcW w:w="2093"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50,80</w:t>
            </w:r>
          </w:p>
        </w:tc>
        <w:tc>
          <w:tcPr>
            <w:tcW w:w="3402"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7,62</w:t>
            </w:r>
          </w:p>
        </w:tc>
        <w:tc>
          <w:tcPr>
            <w:tcW w:w="3717"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2,74</w:t>
            </w:r>
          </w:p>
        </w:tc>
      </w:tr>
      <w:tr w:rsidR="00CA0914" w:rsidRPr="00552AB4" w:rsidTr="00DC5133">
        <w:tc>
          <w:tcPr>
            <w:tcW w:w="2093"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101,60</w:t>
            </w:r>
          </w:p>
        </w:tc>
        <w:tc>
          <w:tcPr>
            <w:tcW w:w="3402"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15,24</w:t>
            </w:r>
          </w:p>
        </w:tc>
        <w:tc>
          <w:tcPr>
            <w:tcW w:w="3717"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3,35</w:t>
            </w:r>
          </w:p>
        </w:tc>
      </w:tr>
      <w:tr w:rsidR="00CA0914" w:rsidRPr="00552AB4" w:rsidTr="00DC5133">
        <w:tc>
          <w:tcPr>
            <w:tcW w:w="2093"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152,40</w:t>
            </w:r>
          </w:p>
        </w:tc>
        <w:tc>
          <w:tcPr>
            <w:tcW w:w="3402"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22,84</w:t>
            </w:r>
          </w:p>
        </w:tc>
        <w:tc>
          <w:tcPr>
            <w:tcW w:w="3717"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3,96</w:t>
            </w:r>
          </w:p>
        </w:tc>
      </w:tr>
      <w:tr w:rsidR="00CA0914" w:rsidRPr="00552AB4" w:rsidTr="00DC5133">
        <w:tc>
          <w:tcPr>
            <w:tcW w:w="2093"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254,00</w:t>
            </w:r>
          </w:p>
        </w:tc>
        <w:tc>
          <w:tcPr>
            <w:tcW w:w="3402"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38,10</w:t>
            </w:r>
          </w:p>
        </w:tc>
        <w:tc>
          <w:tcPr>
            <w:tcW w:w="3717" w:type="dxa"/>
          </w:tcPr>
          <w:p w:rsidR="00CA0914" w:rsidRPr="00552AB4" w:rsidRDefault="00CA0914" w:rsidP="00DC5133">
            <w:pPr>
              <w:tabs>
                <w:tab w:val="left" w:pos="3976"/>
              </w:tabs>
              <w:jc w:val="center"/>
              <w:rPr>
                <w:rFonts w:ascii="Arial" w:hAnsi="Arial" w:cs="Arial"/>
                <w:color w:val="0D0D0D" w:themeColor="text1" w:themeTint="F2"/>
                <w:sz w:val="20"/>
                <w:szCs w:val="20"/>
              </w:rPr>
            </w:pPr>
            <w:r w:rsidRPr="00552AB4">
              <w:rPr>
                <w:rFonts w:ascii="Arial" w:hAnsi="Arial" w:cs="Arial"/>
                <w:color w:val="0D0D0D" w:themeColor="text1" w:themeTint="F2"/>
                <w:sz w:val="20"/>
                <w:szCs w:val="20"/>
              </w:rPr>
              <w:t>4,88</w:t>
            </w:r>
          </w:p>
        </w:tc>
      </w:tr>
    </w:tbl>
    <w:p w:rsidR="00CA0914" w:rsidRPr="00552AB4" w:rsidRDefault="00CA0914" w:rsidP="00CA0914">
      <w:pPr>
        <w:tabs>
          <w:tab w:val="left" w:pos="3976"/>
        </w:tabs>
        <w:jc w:val="both"/>
        <w:rPr>
          <w:rFonts w:ascii="Arial" w:hAnsi="Arial" w:cs="Arial"/>
          <w:color w:val="0D0D0D" w:themeColor="text1" w:themeTint="F2"/>
          <w:sz w:val="24"/>
          <w:szCs w:val="24"/>
        </w:rPr>
      </w:pPr>
    </w:p>
    <w:p w:rsidR="00CA0914" w:rsidRPr="00552AB4" w:rsidRDefault="00CA0914" w:rsidP="00CA0914">
      <w:pPr>
        <w:tabs>
          <w:tab w:val="left" w:pos="3976"/>
        </w:tabs>
        <w:jc w:val="both"/>
        <w:rPr>
          <w:rFonts w:ascii="Arial" w:hAnsi="Arial" w:cs="Arial"/>
          <w:color w:val="0D0D0D" w:themeColor="text1" w:themeTint="F2"/>
          <w:sz w:val="24"/>
          <w:szCs w:val="24"/>
        </w:rPr>
      </w:pP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 xml:space="preserve">Ad. Kategoria 1. </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Kategoria doręczy drzew które rosną na wydzielonej, obramowanej krawężnikami przestrzeni (klomb) granicząc z budowaną jezdnią. Zagrożeniem dla systemu korzeniowego jest wykonanie podbudowy i nawierzchni </w:t>
      </w:r>
      <w:proofErr w:type="spellStart"/>
      <w:r w:rsidRPr="00552AB4">
        <w:rPr>
          <w:rFonts w:ascii="Arial" w:hAnsi="Arial" w:cs="Arial"/>
          <w:color w:val="0D0D0D" w:themeColor="text1" w:themeTint="F2"/>
          <w:sz w:val="24"/>
          <w:szCs w:val="24"/>
        </w:rPr>
        <w:t>nieprzepuszczaknych</w:t>
      </w:r>
      <w:proofErr w:type="spellEnd"/>
      <w:r w:rsidRPr="00552AB4">
        <w:rPr>
          <w:rFonts w:ascii="Arial" w:hAnsi="Arial" w:cs="Arial"/>
          <w:color w:val="0D0D0D" w:themeColor="text1" w:themeTint="F2"/>
          <w:sz w:val="24"/>
          <w:szCs w:val="24"/>
        </w:rPr>
        <w:t xml:space="preserve"> dla wody i </w:t>
      </w:r>
      <w:proofErr w:type="spellStart"/>
      <w:r w:rsidRPr="00552AB4">
        <w:rPr>
          <w:rFonts w:ascii="Arial" w:hAnsi="Arial" w:cs="Arial"/>
          <w:color w:val="0D0D0D" w:themeColor="text1" w:themeTint="F2"/>
          <w:sz w:val="24"/>
          <w:szCs w:val="24"/>
        </w:rPr>
        <w:t>telenu</w:t>
      </w:r>
      <w:proofErr w:type="spellEnd"/>
      <w:r w:rsidRPr="00552AB4">
        <w:rPr>
          <w:rFonts w:ascii="Arial" w:hAnsi="Arial" w:cs="Arial"/>
          <w:color w:val="0D0D0D" w:themeColor="text1" w:themeTint="F2"/>
          <w:sz w:val="24"/>
          <w:szCs w:val="24"/>
        </w:rPr>
        <w:t>.</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 ramach robót zabezpieczających należy wydzielić obszar o promieniu R oddzielony od pozostałych warstw podbudowy </w:t>
      </w:r>
      <w:proofErr w:type="spellStart"/>
      <w:r w:rsidRPr="00552AB4">
        <w:rPr>
          <w:rFonts w:ascii="Arial" w:hAnsi="Arial" w:cs="Arial"/>
          <w:color w:val="0D0D0D" w:themeColor="text1" w:themeTint="F2"/>
          <w:sz w:val="24"/>
          <w:szCs w:val="24"/>
        </w:rPr>
        <w:t>geowłókniną</w:t>
      </w:r>
      <w:proofErr w:type="spellEnd"/>
      <w:r w:rsidRPr="00552AB4">
        <w:rPr>
          <w:rFonts w:ascii="Arial" w:hAnsi="Arial" w:cs="Arial"/>
          <w:color w:val="0D0D0D" w:themeColor="text1" w:themeTint="F2"/>
          <w:sz w:val="24"/>
          <w:szCs w:val="24"/>
        </w:rPr>
        <w:t xml:space="preserve"> ustabilizowaną siatką stalową ocynkowaną. Obszar chroniony należy wypełnić materiałem podbudowy przygotowanym sposobem makadamowym. (rys. nr 1)</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Uwaga: jeżeli materiał z którego jest wykonana podbudowa stanowi kruszywo łamane zagęszczane mechanicznie bez dodatków wiążących (np. cement), wówczas wydzielanie strefy chronionej jest zbędne. </w:t>
      </w:r>
    </w:p>
    <w:p w:rsidR="00CA0914" w:rsidRPr="00552AB4" w:rsidRDefault="00CA0914" w:rsidP="00CA0914">
      <w:pPr>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Ad. Kategoria 2a.</w:t>
      </w:r>
    </w:p>
    <w:p w:rsidR="00CA0914" w:rsidRPr="00552AB4" w:rsidRDefault="00CA0914" w:rsidP="00CA0914">
      <w:pPr>
        <w:tabs>
          <w:tab w:val="left" w:pos="3976"/>
        </w:tabs>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Dotyczy robót drogowych (</w:t>
      </w:r>
      <w:proofErr w:type="spellStart"/>
      <w:r w:rsidRPr="00552AB4">
        <w:rPr>
          <w:rFonts w:ascii="Arial" w:hAnsi="Arial" w:cs="Arial"/>
          <w:color w:val="0D0D0D" w:themeColor="text1" w:themeTint="F2"/>
          <w:sz w:val="24"/>
          <w:szCs w:val="24"/>
        </w:rPr>
        <w:t>korytowanie</w:t>
      </w:r>
      <w:proofErr w:type="spellEnd"/>
      <w:r w:rsidRPr="00552AB4">
        <w:rPr>
          <w:rFonts w:ascii="Arial" w:hAnsi="Arial" w:cs="Arial"/>
          <w:color w:val="0D0D0D" w:themeColor="text1" w:themeTint="F2"/>
          <w:sz w:val="24"/>
          <w:szCs w:val="24"/>
        </w:rPr>
        <w:t xml:space="preserve">, </w:t>
      </w:r>
      <w:proofErr w:type="spellStart"/>
      <w:r w:rsidRPr="00552AB4">
        <w:rPr>
          <w:rFonts w:ascii="Arial" w:hAnsi="Arial" w:cs="Arial"/>
          <w:color w:val="0D0D0D" w:themeColor="text1" w:themeTint="F2"/>
          <w:sz w:val="24"/>
          <w:szCs w:val="24"/>
        </w:rPr>
        <w:t>krawęznikowanie</w:t>
      </w:r>
      <w:proofErr w:type="spellEnd"/>
      <w:r w:rsidRPr="00552AB4">
        <w:rPr>
          <w:rFonts w:ascii="Arial" w:hAnsi="Arial" w:cs="Arial"/>
          <w:color w:val="0D0D0D" w:themeColor="text1" w:themeTint="F2"/>
          <w:sz w:val="24"/>
          <w:szCs w:val="24"/>
        </w:rPr>
        <w:t>, wykonanie podbudowy i nawierzchni jezdnych) jeśli odległość najbliższego elementu budowanej drogi od pnia drzewa wynosi L ≤ 1,0m.</w:t>
      </w:r>
    </w:p>
    <w:p w:rsidR="00CA0914" w:rsidRPr="00552AB4" w:rsidRDefault="00CA0914" w:rsidP="00CA0914">
      <w:pPr>
        <w:tabs>
          <w:tab w:val="left" w:pos="3976"/>
        </w:tabs>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W ramach robót zabezpieczających należy zrezygnować z budowy krawężnika drogowego posadowionego na ławie fundamentowej. W tym miejscu należy wykonać krawężnik zbrojony drutem zbrojeniowym o średnicy d=8mm o rozpiętości nie mniejszej niż 2,5m. Krawężnik wykonany w szalunku wesprzeć obustronnie na słupku betonowym 0,2x0,2m o głębokości 1,0m (rys. nr 2)</w:t>
      </w:r>
    </w:p>
    <w:p w:rsidR="00CA0914" w:rsidRPr="00552AB4" w:rsidRDefault="00CA0914" w:rsidP="00CA0914">
      <w:pPr>
        <w:tabs>
          <w:tab w:val="left" w:pos="3976"/>
        </w:tabs>
        <w:spacing w:after="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Ad. Kategoria 2b.</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Dotyczy robót drogowych (</w:t>
      </w:r>
      <w:proofErr w:type="spellStart"/>
      <w:r w:rsidRPr="00552AB4">
        <w:rPr>
          <w:rFonts w:ascii="Arial" w:hAnsi="Arial" w:cs="Arial"/>
          <w:color w:val="0D0D0D" w:themeColor="text1" w:themeTint="F2"/>
          <w:sz w:val="24"/>
          <w:szCs w:val="24"/>
        </w:rPr>
        <w:t>korytowanie</w:t>
      </w:r>
      <w:proofErr w:type="spellEnd"/>
      <w:r w:rsidRPr="00552AB4">
        <w:rPr>
          <w:rFonts w:ascii="Arial" w:hAnsi="Arial" w:cs="Arial"/>
          <w:color w:val="0D0D0D" w:themeColor="text1" w:themeTint="F2"/>
          <w:sz w:val="24"/>
          <w:szCs w:val="24"/>
        </w:rPr>
        <w:t xml:space="preserve">, </w:t>
      </w:r>
      <w:proofErr w:type="spellStart"/>
      <w:r w:rsidRPr="00552AB4">
        <w:rPr>
          <w:rFonts w:ascii="Arial" w:hAnsi="Arial" w:cs="Arial"/>
          <w:color w:val="0D0D0D" w:themeColor="text1" w:themeTint="F2"/>
          <w:sz w:val="24"/>
          <w:szCs w:val="24"/>
        </w:rPr>
        <w:t>krawęznikowanie</w:t>
      </w:r>
      <w:proofErr w:type="spellEnd"/>
      <w:r w:rsidRPr="00552AB4">
        <w:rPr>
          <w:rFonts w:ascii="Arial" w:hAnsi="Arial" w:cs="Arial"/>
          <w:color w:val="0D0D0D" w:themeColor="text1" w:themeTint="F2"/>
          <w:sz w:val="24"/>
          <w:szCs w:val="24"/>
        </w:rPr>
        <w:t xml:space="preserve">, wykonanie podbudowy i nawierzchni jezdnych) jeśli odległość najbliższego elementu budowanej drogi od pnia drzewa wynosi L &gt; 1,0m </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 ramach robót zabezpieczających należy krawężnik drogowy </w:t>
      </w:r>
      <w:proofErr w:type="spellStart"/>
      <w:r w:rsidRPr="00552AB4">
        <w:rPr>
          <w:rFonts w:ascii="Arial" w:hAnsi="Arial" w:cs="Arial"/>
          <w:color w:val="0D0D0D" w:themeColor="text1" w:themeTint="F2"/>
          <w:sz w:val="24"/>
          <w:szCs w:val="24"/>
        </w:rPr>
        <w:t>posadzowić</w:t>
      </w:r>
      <w:proofErr w:type="spellEnd"/>
      <w:r w:rsidRPr="00552AB4">
        <w:rPr>
          <w:rFonts w:ascii="Arial" w:hAnsi="Arial" w:cs="Arial"/>
          <w:color w:val="0D0D0D" w:themeColor="text1" w:themeTint="F2"/>
          <w:sz w:val="24"/>
          <w:szCs w:val="24"/>
        </w:rPr>
        <w:t xml:space="preserve"> w położeniu poziomym, co umożliwi ograniczenie wykopu pod ławę betonową z oporem do 0,25m. (rys. nr 3)</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Ad. Kategoria 3. </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Dotyczy wykonania chodników w strefie ryzyka korzeni, tj. bezpośredniej bliskości pnia drzewa. </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W ramach robót zabezpieczających należy zrezygnować w wykonywania krawężników lub oporników drogowych wymagających fundamentowania. </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Jako obrzeże zewnętrzne chodnika należy zastosować profil stalowy zamknięty ocynkowany wsparty i umocowany  do słupków betonowych 0,2x0,2m głębokości 1,0m i rozpiętości min. 2,5m. Chodnik na obszarze ryzyka korzeni należy wykonać z kostek betonowych z fugą dystansową  wypełnioną kruszywem naturalnym. Podbudowę chodnika należy wykonać z podłoża przygotowanego metodą </w:t>
      </w:r>
      <w:proofErr w:type="spellStart"/>
      <w:r w:rsidRPr="00552AB4">
        <w:rPr>
          <w:rFonts w:ascii="Arial" w:hAnsi="Arial" w:cs="Arial"/>
          <w:color w:val="0D0D0D" w:themeColor="text1" w:themeTint="F2"/>
          <w:sz w:val="24"/>
          <w:szCs w:val="24"/>
        </w:rPr>
        <w:t>mekademową</w:t>
      </w:r>
      <w:proofErr w:type="spellEnd"/>
      <w:r w:rsidRPr="00552AB4">
        <w:rPr>
          <w:rFonts w:ascii="Arial" w:hAnsi="Arial" w:cs="Arial"/>
          <w:color w:val="0D0D0D" w:themeColor="text1" w:themeTint="F2"/>
          <w:sz w:val="24"/>
          <w:szCs w:val="24"/>
        </w:rPr>
        <w:t xml:space="preserve">, </w:t>
      </w:r>
      <w:proofErr w:type="spellStart"/>
      <w:r w:rsidRPr="00552AB4">
        <w:rPr>
          <w:rFonts w:ascii="Arial" w:hAnsi="Arial" w:cs="Arial"/>
          <w:color w:val="0D0D0D" w:themeColor="text1" w:themeTint="F2"/>
          <w:sz w:val="24"/>
          <w:szCs w:val="24"/>
        </w:rPr>
        <w:t>tj</w:t>
      </w:r>
      <w:proofErr w:type="spellEnd"/>
      <w:r w:rsidRPr="00552AB4">
        <w:rPr>
          <w:rFonts w:ascii="Arial" w:hAnsi="Arial" w:cs="Arial"/>
          <w:color w:val="0D0D0D" w:themeColor="text1" w:themeTint="F2"/>
          <w:sz w:val="24"/>
          <w:szCs w:val="24"/>
        </w:rPr>
        <w:t xml:space="preserve"> z kruszywa łamanego o granulacji 8-32mm bez dodatków wiążących. </w:t>
      </w:r>
    </w:p>
    <w:p w:rsidR="00CA0914" w:rsidRPr="00552AB4" w:rsidRDefault="00CA0914" w:rsidP="00CA0914">
      <w:pPr>
        <w:pStyle w:val="Akapitzlist"/>
        <w:spacing w:after="0"/>
        <w:ind w:left="0"/>
        <w:jc w:val="both"/>
        <w:rPr>
          <w:rFonts w:ascii="Arial" w:hAnsi="Arial" w:cs="Arial"/>
          <w:color w:val="0D0D0D" w:themeColor="text1" w:themeTint="F2"/>
          <w:sz w:val="24"/>
          <w:szCs w:val="24"/>
        </w:rPr>
      </w:pPr>
    </w:p>
    <w:p w:rsidR="00CA0914" w:rsidRPr="00552AB4" w:rsidRDefault="00CA0914" w:rsidP="00CA0914">
      <w:pPr>
        <w:pStyle w:val="Akapitzlist"/>
        <w:numPr>
          <w:ilvl w:val="0"/>
          <w:numId w:val="27"/>
        </w:numPr>
        <w:tabs>
          <w:tab w:val="left" w:pos="3976"/>
        </w:tabs>
        <w:spacing w:after="0"/>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Kontrola jakości robót</w:t>
      </w:r>
    </w:p>
    <w:p w:rsidR="00CA0914" w:rsidRPr="00552AB4" w:rsidRDefault="00CA0914" w:rsidP="00CA0914">
      <w:pPr>
        <w:pStyle w:val="Akapitzlist"/>
        <w:tabs>
          <w:tab w:val="left" w:pos="3976"/>
        </w:tabs>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wymagania dotyczące kontroli jakości robót podano w „Wymaganiach ogólnych” pkt. 7. </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lastRenderedPageBreak/>
        <w:t>W czasie wykonywania robót Wykonawca powinien prowadzić doraźne kontrole wszystkich asortymentów robót.</w:t>
      </w:r>
    </w:p>
    <w:p w:rsidR="00CA0914" w:rsidRPr="00552AB4" w:rsidRDefault="00CA0914" w:rsidP="00CA0914">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Obmiar robót</w:t>
      </w:r>
    </w:p>
    <w:p w:rsidR="00CA0914" w:rsidRPr="00552AB4" w:rsidRDefault="00CA0914" w:rsidP="00CA0914">
      <w:pPr>
        <w:pStyle w:val="Akapitzlist"/>
        <w:tabs>
          <w:tab w:val="left" w:pos="3976"/>
        </w:tabs>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Zasady obmiaru robót podano w OST „Wymagania ogólne” pkt. 8. </w:t>
      </w:r>
    </w:p>
    <w:p w:rsidR="00CA0914" w:rsidRPr="00552AB4" w:rsidRDefault="00CA0914" w:rsidP="00CA0914">
      <w:pPr>
        <w:pStyle w:val="Akapitzlist"/>
        <w:tabs>
          <w:tab w:val="left" w:pos="3976"/>
        </w:tabs>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Jednostkami obmiaru robót związanych z wykonywaniem powyższych robót są metry kwadratowe [m</w:t>
      </w:r>
      <w:r w:rsidRPr="00552AB4">
        <w:rPr>
          <w:rFonts w:ascii="Arial" w:hAnsi="Arial" w:cs="Arial"/>
          <w:color w:val="0D0D0D" w:themeColor="text1" w:themeTint="F2"/>
          <w:sz w:val="24"/>
          <w:szCs w:val="24"/>
          <w:vertAlign w:val="superscript"/>
        </w:rPr>
        <w:t>2</w:t>
      </w:r>
      <w:r w:rsidRPr="00552AB4">
        <w:rPr>
          <w:rFonts w:ascii="Arial" w:hAnsi="Arial" w:cs="Arial"/>
          <w:color w:val="0D0D0D" w:themeColor="text1" w:themeTint="F2"/>
          <w:sz w:val="24"/>
          <w:szCs w:val="24"/>
        </w:rPr>
        <w:t>].</w:t>
      </w:r>
    </w:p>
    <w:p w:rsidR="00CA0914" w:rsidRPr="00552AB4" w:rsidRDefault="00CA0914" w:rsidP="00CA0914">
      <w:pPr>
        <w:pStyle w:val="Akapitzlist"/>
        <w:numPr>
          <w:ilvl w:val="0"/>
          <w:numId w:val="27"/>
        </w:numPr>
        <w:tabs>
          <w:tab w:val="left" w:pos="3976"/>
        </w:tabs>
        <w:spacing w:after="0"/>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Odbiór robót</w:t>
      </w:r>
    </w:p>
    <w:p w:rsidR="00CA0914" w:rsidRPr="00552AB4" w:rsidRDefault="00CA0914" w:rsidP="00CA0914">
      <w:pPr>
        <w:pStyle w:val="Akapitzlist"/>
        <w:tabs>
          <w:tab w:val="left" w:pos="3976"/>
        </w:tabs>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zasady odbioru robót podano w OST „Wymagania ogólne” pkt. 9. </w:t>
      </w:r>
    </w:p>
    <w:p w:rsidR="00CA0914" w:rsidRPr="00552AB4" w:rsidRDefault="00CA0914" w:rsidP="00CA0914">
      <w:pPr>
        <w:pStyle w:val="Akapitzlist"/>
        <w:tabs>
          <w:tab w:val="left" w:pos="3976"/>
        </w:tabs>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Roboty uznaje się za wykonane zgodnie z dokumentacją, jeśli wszystkie pomiary i badania dały wyniki pozytywne.</w:t>
      </w:r>
    </w:p>
    <w:p w:rsidR="00CA0914" w:rsidRPr="00552AB4" w:rsidRDefault="00CA0914" w:rsidP="00CA0914">
      <w:pPr>
        <w:pStyle w:val="Akapitzlist"/>
        <w:tabs>
          <w:tab w:val="left" w:pos="3976"/>
        </w:tabs>
        <w:spacing w:after="0"/>
        <w:ind w:left="0"/>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Sprawdzeniu i odbiorowi jako roboty zanikające i ulegające zakryciu podlegają:</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wykonanie podbudowy,</w:t>
      </w:r>
    </w:p>
    <w:p w:rsidR="00CA0914" w:rsidRPr="00552AB4" w:rsidRDefault="00CA0914" w:rsidP="00CA0914">
      <w:pPr>
        <w:autoSpaceDE w:val="0"/>
        <w:autoSpaceDN w:val="0"/>
        <w:adjustRightInd w:val="0"/>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wykonanie ław pod krawężniki i obrzeża,</w:t>
      </w:r>
    </w:p>
    <w:p w:rsidR="00CA0914" w:rsidRPr="00552AB4" w:rsidRDefault="00CA0914" w:rsidP="00CA0914">
      <w:pPr>
        <w:pStyle w:val="Akapitzlist"/>
        <w:tabs>
          <w:tab w:val="left" w:pos="3976"/>
        </w:tabs>
        <w:spacing w:after="0"/>
        <w:ind w:left="85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wykonanie podsypki pod nawierzchnię</w:t>
      </w:r>
      <w:r w:rsidRPr="00552AB4">
        <w:rPr>
          <w:rFonts w:ascii="Arial" w:hAnsi="Arial" w:cs="Arial"/>
          <w:color w:val="0D0D0D" w:themeColor="text1" w:themeTint="F2"/>
          <w:sz w:val="20"/>
          <w:szCs w:val="20"/>
        </w:rPr>
        <w:t>.</w:t>
      </w:r>
    </w:p>
    <w:p w:rsidR="00CA0914" w:rsidRPr="00552AB4" w:rsidRDefault="00CA0914" w:rsidP="00CA0914">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Podstawa płatności</w:t>
      </w:r>
    </w:p>
    <w:p w:rsidR="00CA0914" w:rsidRPr="00552AB4" w:rsidRDefault="00CA0914" w:rsidP="00CA0914">
      <w:pPr>
        <w:pStyle w:val="Akapitzlist"/>
        <w:tabs>
          <w:tab w:val="left" w:pos="3976"/>
          <w:tab w:val="left" w:pos="9355"/>
        </w:tabs>
        <w:spacing w:after="0"/>
        <w:ind w:left="0" w:right="-1"/>
        <w:jc w:val="both"/>
        <w:rPr>
          <w:rFonts w:ascii="Arial" w:hAnsi="Arial" w:cs="Arial"/>
          <w:color w:val="0D0D0D" w:themeColor="text1" w:themeTint="F2"/>
          <w:sz w:val="24"/>
          <w:szCs w:val="24"/>
        </w:rPr>
      </w:pPr>
      <w:r w:rsidRPr="00552AB4">
        <w:rPr>
          <w:rFonts w:ascii="Arial" w:hAnsi="Arial" w:cs="Arial"/>
          <w:color w:val="0D0D0D" w:themeColor="text1" w:themeTint="F2"/>
          <w:sz w:val="24"/>
          <w:szCs w:val="24"/>
        </w:rPr>
        <w:t xml:space="preserve">Ogólne ustalenia dotyczące podstawy płatności podano w OST „Wymagania ogólne” pkt. 10. </w:t>
      </w:r>
    </w:p>
    <w:p w:rsidR="00CA0914" w:rsidRPr="00552AB4" w:rsidRDefault="00CA0914" w:rsidP="00CA0914">
      <w:pPr>
        <w:autoSpaceDE w:val="0"/>
        <w:autoSpaceDN w:val="0"/>
        <w:adjustRightInd w:val="0"/>
        <w:spacing w:after="0"/>
        <w:ind w:right="-1"/>
        <w:jc w:val="both"/>
        <w:rPr>
          <w:rFonts w:ascii="Tahoma" w:hAnsi="Tahoma" w:cs="Tahoma"/>
          <w:bCs/>
          <w:color w:val="0D0D0D" w:themeColor="text1" w:themeTint="F2"/>
          <w:sz w:val="24"/>
          <w:szCs w:val="24"/>
        </w:rPr>
      </w:pPr>
      <w:r w:rsidRPr="00552AB4">
        <w:rPr>
          <w:rFonts w:ascii="Tahoma" w:hAnsi="Tahoma" w:cs="Tahoma"/>
          <w:bCs/>
          <w:color w:val="0D0D0D" w:themeColor="text1" w:themeTint="F2"/>
          <w:sz w:val="24"/>
          <w:szCs w:val="24"/>
        </w:rPr>
        <w:t>Kwoty ryczałtowe będą obejmować:</w:t>
      </w:r>
    </w:p>
    <w:p w:rsidR="00CA0914" w:rsidRPr="00552AB4" w:rsidRDefault="00CA0914" w:rsidP="00CA0914">
      <w:pPr>
        <w:numPr>
          <w:ilvl w:val="0"/>
          <w:numId w:val="9"/>
        </w:numPr>
        <w:tabs>
          <w:tab w:val="left" w:pos="1080"/>
        </w:tabs>
        <w:autoSpaceDE w:val="0"/>
        <w:autoSpaceDN w:val="0"/>
        <w:adjustRightInd w:val="0"/>
        <w:spacing w:after="0"/>
        <w:ind w:left="851" w:right="-1" w:firstLine="0"/>
        <w:jc w:val="both"/>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robociznę bezpośrednią wraz z kosztami,</w:t>
      </w:r>
    </w:p>
    <w:p w:rsidR="00CA0914" w:rsidRPr="00552AB4" w:rsidRDefault="00CA0914" w:rsidP="00CA091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    wartość zużytych materiałów wraz z kosztami zakupu, magazynowania,</w:t>
      </w:r>
    </w:p>
    <w:p w:rsidR="00CA0914" w:rsidRPr="00552AB4" w:rsidRDefault="00CA0914" w:rsidP="00CA0914">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 xml:space="preserve">     ewentualnymi kosztami ubytków i transportu na plac budowy,</w:t>
      </w:r>
    </w:p>
    <w:p w:rsidR="00CA0914" w:rsidRPr="00552AB4" w:rsidRDefault="00CA0914" w:rsidP="00CA091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wartość pracy sprzętu wraz z kosztami,</w:t>
      </w:r>
    </w:p>
    <w:p w:rsidR="00CA0914" w:rsidRPr="00552AB4" w:rsidRDefault="00CA0914" w:rsidP="00CA091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koszty pośrednie, zysk kalkulacyjny i ryzyko,</w:t>
      </w:r>
    </w:p>
    <w:p w:rsidR="00CA0914" w:rsidRPr="00552AB4" w:rsidRDefault="00CA0914" w:rsidP="00CA0914">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552AB4">
        <w:rPr>
          <w:rFonts w:ascii="Arial" w:hAnsi="Arial" w:cs="Arial"/>
          <w:bCs/>
          <w:color w:val="0D0D0D" w:themeColor="text1" w:themeTint="F2"/>
          <w:sz w:val="24"/>
          <w:szCs w:val="24"/>
        </w:rPr>
        <w:t>podatki obliczane zgodnie z obowiązującymi przepisami.</w:t>
      </w:r>
    </w:p>
    <w:p w:rsidR="00CA0914" w:rsidRPr="00552AB4" w:rsidRDefault="00CA0914" w:rsidP="00CA0914">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CA0914" w:rsidRPr="00552AB4" w:rsidRDefault="00CA0914" w:rsidP="00CA0914">
      <w:pPr>
        <w:pStyle w:val="Akapitzlist"/>
        <w:tabs>
          <w:tab w:val="left" w:pos="3976"/>
        </w:tabs>
        <w:ind w:left="0"/>
        <w:rPr>
          <w:rFonts w:ascii="Arial" w:hAnsi="Arial" w:cs="Arial"/>
          <w:bCs/>
          <w:color w:val="0D0D0D" w:themeColor="text1" w:themeTint="F2"/>
          <w:sz w:val="24"/>
          <w:szCs w:val="24"/>
        </w:rPr>
      </w:pPr>
      <w:r w:rsidRPr="00552AB4">
        <w:rPr>
          <w:rFonts w:ascii="Arial" w:hAnsi="Arial" w:cs="Arial"/>
          <w:color w:val="0D0D0D" w:themeColor="text1" w:themeTint="F2"/>
          <w:sz w:val="24"/>
          <w:szCs w:val="24"/>
        </w:rPr>
        <w:t xml:space="preserve">Podstawą płatności jest wartość (kwota) podana przez Wykonawcę i przyjęta przez Zamawiającego w dokumentach umowy oraz </w:t>
      </w:r>
      <w:r w:rsidRPr="00552AB4">
        <w:rPr>
          <w:rFonts w:ascii="Arial" w:hAnsi="Arial" w:cs="Arial"/>
          <w:bCs/>
          <w:color w:val="0D0D0D" w:themeColor="text1" w:themeTint="F2"/>
          <w:sz w:val="24"/>
          <w:szCs w:val="24"/>
        </w:rPr>
        <w:t>sporządzony i podpisany protokół odbioru robót.</w:t>
      </w:r>
    </w:p>
    <w:p w:rsidR="00CA0914" w:rsidRPr="00552AB4" w:rsidRDefault="00CA0914" w:rsidP="00CA0914">
      <w:pPr>
        <w:rPr>
          <w:color w:val="0D0D0D" w:themeColor="text1" w:themeTint="F2"/>
        </w:rPr>
      </w:pPr>
    </w:p>
    <w:p w:rsidR="00CA0914" w:rsidRPr="00552AB4" w:rsidRDefault="00CA0914" w:rsidP="00CA0914">
      <w:pPr>
        <w:rPr>
          <w:color w:val="0D0D0D" w:themeColor="text1" w:themeTint="F2"/>
        </w:rPr>
      </w:pPr>
    </w:p>
    <w:p w:rsidR="00CA0914" w:rsidRPr="00552AB4" w:rsidRDefault="00CA0914" w:rsidP="00CA0914">
      <w:pPr>
        <w:rPr>
          <w:color w:val="0D0D0D" w:themeColor="text1" w:themeTint="F2"/>
        </w:rPr>
      </w:pPr>
    </w:p>
    <w:p w:rsidR="000024AE" w:rsidRDefault="000024AE"/>
    <w:sectPr w:rsidR="000024AE" w:rsidSect="0099522D">
      <w:footerReference w:type="default" r:id="rId5"/>
      <w:pgSz w:w="11906" w:h="16838"/>
      <w:pgMar w:top="1134" w:right="1416"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6402"/>
      <w:docPartObj>
        <w:docPartGallery w:val="Page Numbers (Bottom of Page)"/>
        <w:docPartUnique/>
      </w:docPartObj>
    </w:sdtPr>
    <w:sdtEndPr/>
    <w:sdtContent>
      <w:p w:rsidR="0099522D" w:rsidRDefault="00CA0914">
        <w:pPr>
          <w:pStyle w:val="Stopka"/>
          <w:jc w:val="right"/>
        </w:pPr>
        <w:r>
          <w:fldChar w:fldCharType="begin"/>
        </w:r>
        <w:r>
          <w:instrText xml:space="preserve"> PAGE   \* MERGEFORMAT </w:instrText>
        </w:r>
        <w:r>
          <w:fldChar w:fldCharType="separate"/>
        </w:r>
        <w:r>
          <w:rPr>
            <w:noProof/>
          </w:rPr>
          <w:t>38</w:t>
        </w:r>
        <w:r>
          <w:fldChar w:fldCharType="end"/>
        </w:r>
      </w:p>
    </w:sdtContent>
  </w:sdt>
  <w:p w:rsidR="0099522D" w:rsidRDefault="00CA0914">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EFE18"/>
    <w:lvl w:ilvl="0">
      <w:numFmt w:val="decimal"/>
      <w:lvlText w:val="*"/>
      <w:lvlJc w:val="left"/>
      <w:pPr>
        <w:ind w:left="0" w:firstLine="0"/>
      </w:pPr>
    </w:lvl>
  </w:abstractNum>
  <w:abstractNum w:abstractNumId="1">
    <w:nsid w:val="02BD4D31"/>
    <w:multiLevelType w:val="multilevel"/>
    <w:tmpl w:val="625A8C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51F30CE"/>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3">
    <w:nsid w:val="08113354"/>
    <w:multiLevelType w:val="multilevel"/>
    <w:tmpl w:val="AF9EF4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3D921D4"/>
    <w:multiLevelType w:val="hybridMultilevel"/>
    <w:tmpl w:val="2A0458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635B12"/>
    <w:multiLevelType w:val="hybridMultilevel"/>
    <w:tmpl w:val="080E5110"/>
    <w:lvl w:ilvl="0" w:tplc="04150001">
      <w:start w:val="1"/>
      <w:numFmt w:val="bullet"/>
      <w:lvlText w:val=""/>
      <w:lvlJc w:val="left"/>
      <w:pPr>
        <w:ind w:left="2445" w:hanging="360"/>
      </w:pPr>
      <w:rPr>
        <w:rFonts w:ascii="Symbol" w:hAnsi="Symbol"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6">
    <w:nsid w:val="20B90E80"/>
    <w:multiLevelType w:val="hybridMultilevel"/>
    <w:tmpl w:val="3376942E"/>
    <w:lvl w:ilvl="0" w:tplc="C52002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8144B9C"/>
    <w:multiLevelType w:val="hybridMultilevel"/>
    <w:tmpl w:val="C6843C0A"/>
    <w:lvl w:ilvl="0" w:tplc="04150001">
      <w:start w:val="1"/>
      <w:numFmt w:val="bullet"/>
      <w:lvlText w:val=""/>
      <w:lvlJc w:val="left"/>
      <w:pPr>
        <w:ind w:left="2370" w:hanging="360"/>
      </w:pPr>
      <w:rPr>
        <w:rFonts w:ascii="Symbol" w:hAnsi="Symbol" w:hint="default"/>
      </w:rPr>
    </w:lvl>
    <w:lvl w:ilvl="1" w:tplc="04150003" w:tentative="1">
      <w:start w:val="1"/>
      <w:numFmt w:val="bullet"/>
      <w:lvlText w:val="o"/>
      <w:lvlJc w:val="left"/>
      <w:pPr>
        <w:ind w:left="3090" w:hanging="360"/>
      </w:pPr>
      <w:rPr>
        <w:rFonts w:ascii="Courier New" w:hAnsi="Courier New" w:cs="Courier New"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abstractNum w:abstractNumId="8">
    <w:nsid w:val="290F566B"/>
    <w:multiLevelType w:val="hybridMultilevel"/>
    <w:tmpl w:val="FF949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86204F"/>
    <w:multiLevelType w:val="hybridMultilevel"/>
    <w:tmpl w:val="2C260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297406"/>
    <w:multiLevelType w:val="hybridMultilevel"/>
    <w:tmpl w:val="3A1A5490"/>
    <w:lvl w:ilvl="0" w:tplc="4B1C0416">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3B6A1A22"/>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2">
    <w:nsid w:val="41D956BA"/>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3">
    <w:nsid w:val="45964284"/>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4">
    <w:nsid w:val="4A3F1AC9"/>
    <w:multiLevelType w:val="multilevel"/>
    <w:tmpl w:val="AF9EF4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E485B04"/>
    <w:multiLevelType w:val="hybridMultilevel"/>
    <w:tmpl w:val="ECAC32DA"/>
    <w:lvl w:ilvl="0" w:tplc="9118AE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05F1390"/>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7">
    <w:nsid w:val="52BA5FDD"/>
    <w:multiLevelType w:val="multilevel"/>
    <w:tmpl w:val="9BE428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46614E0"/>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9">
    <w:nsid w:val="55AD1AFC"/>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20">
    <w:nsid w:val="5F853191"/>
    <w:multiLevelType w:val="hybridMultilevel"/>
    <w:tmpl w:val="A2E6D8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F89677E"/>
    <w:multiLevelType w:val="hybridMultilevel"/>
    <w:tmpl w:val="19B2458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nsid w:val="66B14E7D"/>
    <w:multiLevelType w:val="hybridMultilevel"/>
    <w:tmpl w:val="2844166C"/>
    <w:lvl w:ilvl="0" w:tplc="96DAD8A8">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696934C9"/>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24">
    <w:nsid w:val="6AFB7AD8"/>
    <w:multiLevelType w:val="hybridMultilevel"/>
    <w:tmpl w:val="F582385A"/>
    <w:lvl w:ilvl="0" w:tplc="042AFEE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6BC5238E"/>
    <w:multiLevelType w:val="hybridMultilevel"/>
    <w:tmpl w:val="C29EC09C"/>
    <w:lvl w:ilvl="0" w:tplc="6E10CA62">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CB11F72"/>
    <w:multiLevelType w:val="hybridMultilevel"/>
    <w:tmpl w:val="D458DABC"/>
    <w:lvl w:ilvl="0" w:tplc="264457C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6E0052FC"/>
    <w:multiLevelType w:val="hybridMultilevel"/>
    <w:tmpl w:val="F60E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E251CB"/>
    <w:multiLevelType w:val="hybridMultilevel"/>
    <w:tmpl w:val="4620BCFC"/>
    <w:lvl w:ilvl="0" w:tplc="931034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062845"/>
    <w:multiLevelType w:val="hybridMultilevel"/>
    <w:tmpl w:val="3632763C"/>
    <w:lvl w:ilvl="0" w:tplc="04150001">
      <w:start w:val="1"/>
      <w:numFmt w:val="bullet"/>
      <w:lvlText w:val=""/>
      <w:lvlJc w:val="left"/>
      <w:pPr>
        <w:ind w:left="2378" w:hanging="360"/>
      </w:pPr>
      <w:rPr>
        <w:rFonts w:ascii="Symbol" w:hAnsi="Symbol" w:hint="default"/>
      </w:rPr>
    </w:lvl>
    <w:lvl w:ilvl="1" w:tplc="04150003" w:tentative="1">
      <w:start w:val="1"/>
      <w:numFmt w:val="bullet"/>
      <w:lvlText w:val="o"/>
      <w:lvlJc w:val="left"/>
      <w:pPr>
        <w:ind w:left="3098" w:hanging="360"/>
      </w:pPr>
      <w:rPr>
        <w:rFonts w:ascii="Courier New" w:hAnsi="Courier New" w:cs="Courier New" w:hint="default"/>
      </w:rPr>
    </w:lvl>
    <w:lvl w:ilvl="2" w:tplc="04150005" w:tentative="1">
      <w:start w:val="1"/>
      <w:numFmt w:val="bullet"/>
      <w:lvlText w:val=""/>
      <w:lvlJc w:val="left"/>
      <w:pPr>
        <w:ind w:left="3818" w:hanging="360"/>
      </w:pPr>
      <w:rPr>
        <w:rFonts w:ascii="Wingdings" w:hAnsi="Wingdings" w:hint="default"/>
      </w:rPr>
    </w:lvl>
    <w:lvl w:ilvl="3" w:tplc="04150001" w:tentative="1">
      <w:start w:val="1"/>
      <w:numFmt w:val="bullet"/>
      <w:lvlText w:val=""/>
      <w:lvlJc w:val="left"/>
      <w:pPr>
        <w:ind w:left="4538" w:hanging="360"/>
      </w:pPr>
      <w:rPr>
        <w:rFonts w:ascii="Symbol" w:hAnsi="Symbol" w:hint="default"/>
      </w:rPr>
    </w:lvl>
    <w:lvl w:ilvl="4" w:tplc="04150003" w:tentative="1">
      <w:start w:val="1"/>
      <w:numFmt w:val="bullet"/>
      <w:lvlText w:val="o"/>
      <w:lvlJc w:val="left"/>
      <w:pPr>
        <w:ind w:left="5258" w:hanging="360"/>
      </w:pPr>
      <w:rPr>
        <w:rFonts w:ascii="Courier New" w:hAnsi="Courier New" w:cs="Courier New" w:hint="default"/>
      </w:rPr>
    </w:lvl>
    <w:lvl w:ilvl="5" w:tplc="04150005" w:tentative="1">
      <w:start w:val="1"/>
      <w:numFmt w:val="bullet"/>
      <w:lvlText w:val=""/>
      <w:lvlJc w:val="left"/>
      <w:pPr>
        <w:ind w:left="5978" w:hanging="360"/>
      </w:pPr>
      <w:rPr>
        <w:rFonts w:ascii="Wingdings" w:hAnsi="Wingdings" w:hint="default"/>
      </w:rPr>
    </w:lvl>
    <w:lvl w:ilvl="6" w:tplc="04150001" w:tentative="1">
      <w:start w:val="1"/>
      <w:numFmt w:val="bullet"/>
      <w:lvlText w:val=""/>
      <w:lvlJc w:val="left"/>
      <w:pPr>
        <w:ind w:left="6698" w:hanging="360"/>
      </w:pPr>
      <w:rPr>
        <w:rFonts w:ascii="Symbol" w:hAnsi="Symbol" w:hint="default"/>
      </w:rPr>
    </w:lvl>
    <w:lvl w:ilvl="7" w:tplc="04150003" w:tentative="1">
      <w:start w:val="1"/>
      <w:numFmt w:val="bullet"/>
      <w:lvlText w:val="o"/>
      <w:lvlJc w:val="left"/>
      <w:pPr>
        <w:ind w:left="7418" w:hanging="360"/>
      </w:pPr>
      <w:rPr>
        <w:rFonts w:ascii="Courier New" w:hAnsi="Courier New" w:cs="Courier New" w:hint="default"/>
      </w:rPr>
    </w:lvl>
    <w:lvl w:ilvl="8" w:tplc="04150005" w:tentative="1">
      <w:start w:val="1"/>
      <w:numFmt w:val="bullet"/>
      <w:lvlText w:val=""/>
      <w:lvlJc w:val="left"/>
      <w:pPr>
        <w:ind w:left="8138" w:hanging="360"/>
      </w:pPr>
      <w:rPr>
        <w:rFonts w:ascii="Wingdings" w:hAnsi="Wingdings" w:hint="default"/>
      </w:rPr>
    </w:lvl>
  </w:abstractNum>
  <w:num w:numId="1">
    <w:abstractNumId w:val="7"/>
  </w:num>
  <w:num w:numId="2">
    <w:abstractNumId w:val="5"/>
  </w:num>
  <w:num w:numId="3">
    <w:abstractNumId w:val="29"/>
  </w:num>
  <w:num w:numId="4">
    <w:abstractNumId w:val="21"/>
  </w:num>
  <w:num w:numId="5">
    <w:abstractNumId w:val="4"/>
  </w:num>
  <w:num w:numId="6">
    <w:abstractNumId w:val="17"/>
  </w:num>
  <w:num w:numId="7">
    <w:abstractNumId w:val="25"/>
  </w:num>
  <w:num w:numId="8">
    <w:abstractNumId w:val="22"/>
  </w:num>
  <w:num w:numId="9">
    <w:abstractNumId w:val="0"/>
    <w:lvlOverride w:ilvl="0">
      <w:lvl w:ilvl="0">
        <w:numFmt w:val="bullet"/>
        <w:lvlText w:val="-"/>
        <w:legacy w:legacy="1" w:legacySpace="0" w:legacyIndent="360"/>
        <w:lvlJc w:val="left"/>
        <w:pPr>
          <w:ind w:left="1800" w:hanging="360"/>
        </w:pPr>
        <w:rPr>
          <w:rFonts w:ascii="Arial" w:hAnsi="Arial" w:cs="Times New Roman" w:hint="default"/>
        </w:rPr>
      </w:lvl>
    </w:lvlOverride>
  </w:num>
  <w:num w:numId="10">
    <w:abstractNumId w:val="28"/>
  </w:num>
  <w:num w:numId="11">
    <w:abstractNumId w:val="9"/>
  </w:num>
  <w:num w:numId="12">
    <w:abstractNumId w:val="14"/>
  </w:num>
  <w:num w:numId="13">
    <w:abstractNumId w:val="3"/>
  </w:num>
  <w:num w:numId="14">
    <w:abstractNumId w:val="26"/>
  </w:num>
  <w:num w:numId="15">
    <w:abstractNumId w:val="24"/>
  </w:num>
  <w:num w:numId="16">
    <w:abstractNumId w:val="6"/>
  </w:num>
  <w:num w:numId="17">
    <w:abstractNumId w:val="23"/>
  </w:num>
  <w:num w:numId="18">
    <w:abstractNumId w:val="12"/>
  </w:num>
  <w:num w:numId="19">
    <w:abstractNumId w:val="19"/>
  </w:num>
  <w:num w:numId="20">
    <w:abstractNumId w:val="18"/>
  </w:num>
  <w:num w:numId="21">
    <w:abstractNumId w:val="13"/>
  </w:num>
  <w:num w:numId="22">
    <w:abstractNumId w:val="2"/>
  </w:num>
  <w:num w:numId="23">
    <w:abstractNumId w:val="16"/>
  </w:num>
  <w:num w:numId="24">
    <w:abstractNumId w:val="11"/>
  </w:num>
  <w:num w:numId="25">
    <w:abstractNumId w:val="1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8"/>
  </w:num>
  <w:num w:numId="29">
    <w:abstractNumId w:val="2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0914"/>
    <w:rsid w:val="000024AE"/>
    <w:rsid w:val="00CA09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9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0914"/>
    <w:pPr>
      <w:ind w:left="720"/>
      <w:contextualSpacing/>
    </w:pPr>
  </w:style>
  <w:style w:type="paragraph" w:styleId="Stopka">
    <w:name w:val="footer"/>
    <w:basedOn w:val="Normalny"/>
    <w:link w:val="StopkaZnak"/>
    <w:uiPriority w:val="99"/>
    <w:unhideWhenUsed/>
    <w:rsid w:val="00CA09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0914"/>
  </w:style>
  <w:style w:type="character" w:customStyle="1" w:styleId="TekstprzypisukocowegoZnak">
    <w:name w:val="Tekst przypisu końcowego Znak"/>
    <w:basedOn w:val="Domylnaczcionkaakapitu"/>
    <w:link w:val="Tekstprzypisukocowego"/>
    <w:uiPriority w:val="99"/>
    <w:semiHidden/>
    <w:rsid w:val="00CA0914"/>
    <w:rPr>
      <w:sz w:val="20"/>
      <w:szCs w:val="20"/>
    </w:rPr>
  </w:style>
  <w:style w:type="paragraph" w:styleId="Tekstprzypisukocowego">
    <w:name w:val="endnote text"/>
    <w:basedOn w:val="Normalny"/>
    <w:link w:val="TekstprzypisukocowegoZnak"/>
    <w:uiPriority w:val="99"/>
    <w:semiHidden/>
    <w:unhideWhenUsed/>
    <w:rsid w:val="00CA0914"/>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CA0914"/>
    <w:rPr>
      <w:sz w:val="20"/>
      <w:szCs w:val="20"/>
    </w:rPr>
  </w:style>
  <w:style w:type="paragraph" w:styleId="Tekstpodstawowy">
    <w:name w:val="Body Text"/>
    <w:basedOn w:val="Normalny"/>
    <w:link w:val="TekstpodstawowyZnak"/>
    <w:uiPriority w:val="99"/>
    <w:semiHidden/>
    <w:unhideWhenUsed/>
    <w:rsid w:val="00CA0914"/>
    <w:pPr>
      <w:spacing w:after="120"/>
    </w:pPr>
  </w:style>
  <w:style w:type="character" w:customStyle="1" w:styleId="TekstpodstawowyZnak">
    <w:name w:val="Tekst podstawowy Znak"/>
    <w:basedOn w:val="Domylnaczcionkaakapitu"/>
    <w:link w:val="Tekstpodstawowy"/>
    <w:uiPriority w:val="99"/>
    <w:semiHidden/>
    <w:rsid w:val="00CA0914"/>
  </w:style>
  <w:style w:type="paragraph" w:customStyle="1" w:styleId="Default">
    <w:name w:val="Default"/>
    <w:rsid w:val="00CA0914"/>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CA0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CA0914"/>
    <w:pPr>
      <w:spacing w:after="120"/>
      <w:ind w:left="283"/>
    </w:pPr>
  </w:style>
  <w:style w:type="character" w:customStyle="1" w:styleId="TekstpodstawowywcityZnak">
    <w:name w:val="Tekst podstawowy wcięty Znak"/>
    <w:basedOn w:val="Domylnaczcionkaakapitu"/>
    <w:link w:val="Tekstpodstawowywcity"/>
    <w:uiPriority w:val="99"/>
    <w:semiHidden/>
    <w:rsid w:val="00CA0914"/>
  </w:style>
  <w:style w:type="paragraph" w:styleId="Nagwek">
    <w:name w:val="header"/>
    <w:basedOn w:val="Normalny"/>
    <w:link w:val="NagwekZnak"/>
    <w:uiPriority w:val="99"/>
    <w:semiHidden/>
    <w:unhideWhenUsed/>
    <w:rsid w:val="00CA091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A09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11430</Words>
  <Characters>68586</Characters>
  <Application>Microsoft Office Word</Application>
  <DocSecurity>0</DocSecurity>
  <Lines>571</Lines>
  <Paragraphs>159</Paragraphs>
  <ScaleCrop>false</ScaleCrop>
  <Company/>
  <LinksUpToDate>false</LinksUpToDate>
  <CharactersWithSpaces>79857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2018-01-07T07:17:00Z</dcterms:created>
  <dcterms:modified xsi:type="dcterms:W3CDTF">2018-01-07T07:18:00Z</dcterms:modified>
</cp:coreProperties>
</file>